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31F5" w14:textId="3CFE6EC0" w:rsidR="000D37A4" w:rsidRDefault="000D37A4" w:rsidP="00575E06">
      <w:pPr>
        <w:pStyle w:val="Titel"/>
        <w:spacing w:line="276" w:lineRule="auto"/>
      </w:pPr>
      <w:r>
        <w:rPr>
          <w:noProof/>
        </w:rPr>
        <w:drawing>
          <wp:inline distT="0" distB="0" distL="0" distR="0" wp14:anchorId="3893CA8B" wp14:editId="18CE01BA">
            <wp:extent cx="3848100" cy="1190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1190625"/>
                    </a:xfrm>
                    <a:prstGeom prst="rect">
                      <a:avLst/>
                    </a:prstGeom>
                    <a:noFill/>
                    <a:ln>
                      <a:noFill/>
                    </a:ln>
                  </pic:spPr>
                </pic:pic>
              </a:graphicData>
            </a:graphic>
          </wp:inline>
        </w:drawing>
      </w:r>
    </w:p>
    <w:p w14:paraId="49182287" w14:textId="77777777" w:rsidR="000D37A4" w:rsidRDefault="000D37A4" w:rsidP="00575E06">
      <w:pPr>
        <w:pStyle w:val="Titel"/>
        <w:spacing w:line="276" w:lineRule="auto"/>
      </w:pPr>
    </w:p>
    <w:p w14:paraId="1D05D09B" w14:textId="77777777" w:rsidR="00A30C87" w:rsidRDefault="00A30C87" w:rsidP="00575E06">
      <w:pPr>
        <w:pStyle w:val="Titel"/>
        <w:spacing w:line="276" w:lineRule="auto"/>
      </w:pPr>
    </w:p>
    <w:p w14:paraId="1582A046" w14:textId="77777777" w:rsidR="00A30C87" w:rsidRDefault="00A30C87" w:rsidP="00575E06">
      <w:pPr>
        <w:pStyle w:val="Titel"/>
        <w:spacing w:line="276" w:lineRule="auto"/>
      </w:pPr>
    </w:p>
    <w:p w14:paraId="4E57D097" w14:textId="5B8F6B79" w:rsidR="000D37A4" w:rsidRDefault="000D37A4" w:rsidP="00575E06">
      <w:pPr>
        <w:pStyle w:val="Titel"/>
        <w:spacing w:line="276" w:lineRule="auto"/>
      </w:pPr>
      <w:r>
        <w:t>Vereenvoudiging bekostiging</w:t>
      </w:r>
      <w:r w:rsidR="00A30C87">
        <w:t xml:space="preserve"> </w:t>
      </w:r>
      <w:r>
        <w:t>2023</w:t>
      </w:r>
    </w:p>
    <w:p w14:paraId="412DB168" w14:textId="77777777" w:rsidR="000D37A4" w:rsidRDefault="000D37A4" w:rsidP="00575E06">
      <w:pPr>
        <w:pStyle w:val="Titel"/>
        <w:spacing w:line="276" w:lineRule="auto"/>
      </w:pPr>
    </w:p>
    <w:p w14:paraId="290678C2" w14:textId="77777777" w:rsidR="00A30C87" w:rsidRDefault="00A30C87" w:rsidP="00575E06">
      <w:pPr>
        <w:pStyle w:val="Titel"/>
        <w:spacing w:line="276" w:lineRule="auto"/>
        <w:rPr>
          <w:sz w:val="40"/>
          <w:szCs w:val="40"/>
        </w:rPr>
      </w:pPr>
    </w:p>
    <w:p w14:paraId="770402E8" w14:textId="3D707DDE" w:rsidR="00E657A8" w:rsidRDefault="000D37A4" w:rsidP="00575E06">
      <w:pPr>
        <w:pStyle w:val="Titel"/>
        <w:spacing w:line="276" w:lineRule="auto"/>
        <w:rPr>
          <w:sz w:val="40"/>
          <w:szCs w:val="40"/>
        </w:rPr>
      </w:pPr>
      <w:r w:rsidRPr="00A30C87">
        <w:rPr>
          <w:sz w:val="40"/>
          <w:szCs w:val="40"/>
        </w:rPr>
        <w:t>Antwoorden op v</w:t>
      </w:r>
      <w:r w:rsidR="00E657A8" w:rsidRPr="00A30C87">
        <w:rPr>
          <w:sz w:val="40"/>
          <w:szCs w:val="40"/>
        </w:rPr>
        <w:t>eel gestelde vragen</w:t>
      </w:r>
    </w:p>
    <w:p w14:paraId="1F99841E" w14:textId="38ED14AB" w:rsidR="00462798" w:rsidRPr="00462798" w:rsidRDefault="00462798" w:rsidP="00462798">
      <w:pPr>
        <w:rPr>
          <w:rFonts w:ascii="Verdana" w:hAnsi="Verdana"/>
          <w:i/>
          <w:iCs/>
          <w:color w:val="FF0000"/>
        </w:rPr>
      </w:pPr>
      <w:r w:rsidRPr="00462798">
        <w:rPr>
          <w:rFonts w:ascii="Verdana" w:hAnsi="Verdana"/>
          <w:i/>
          <w:iCs/>
          <w:color w:val="FF0000"/>
        </w:rPr>
        <w:t>Staat uw vraag er niet bij? Mail dan naar vereenvoudiging@poraad.nl</w:t>
      </w:r>
    </w:p>
    <w:p w14:paraId="1057DC04" w14:textId="15A034BC" w:rsidR="000D37A4" w:rsidRDefault="000D37A4" w:rsidP="00575E06">
      <w:pPr>
        <w:spacing w:after="0" w:line="276" w:lineRule="auto"/>
      </w:pPr>
    </w:p>
    <w:p w14:paraId="3E13DB60" w14:textId="1AD3CBDE" w:rsidR="000D37A4" w:rsidRDefault="000D37A4" w:rsidP="00575E06">
      <w:pPr>
        <w:spacing w:after="0" w:line="276" w:lineRule="auto"/>
      </w:pPr>
    </w:p>
    <w:p w14:paraId="4A40BCE5" w14:textId="309B6E57" w:rsidR="000D37A4" w:rsidRDefault="000D37A4" w:rsidP="00575E06">
      <w:pPr>
        <w:spacing w:after="0" w:line="276" w:lineRule="auto"/>
      </w:pPr>
    </w:p>
    <w:p w14:paraId="3B38773C" w14:textId="00431D6E" w:rsidR="000D37A4" w:rsidRDefault="000D37A4" w:rsidP="00575E06">
      <w:pPr>
        <w:spacing w:after="0" w:line="276" w:lineRule="auto"/>
      </w:pPr>
    </w:p>
    <w:p w14:paraId="29CCB644" w14:textId="2D79161D" w:rsidR="000D37A4" w:rsidRDefault="000D37A4" w:rsidP="00575E06">
      <w:pPr>
        <w:spacing w:after="0" w:line="276" w:lineRule="auto"/>
      </w:pPr>
    </w:p>
    <w:p w14:paraId="19521C5F" w14:textId="7E172713" w:rsidR="000D37A4" w:rsidRDefault="000D37A4" w:rsidP="00575E06">
      <w:pPr>
        <w:spacing w:after="0" w:line="276" w:lineRule="auto"/>
      </w:pPr>
    </w:p>
    <w:p w14:paraId="5942F771" w14:textId="791B877C" w:rsidR="000D37A4" w:rsidRDefault="000D37A4" w:rsidP="00575E06">
      <w:pPr>
        <w:spacing w:after="0" w:line="276" w:lineRule="auto"/>
      </w:pPr>
    </w:p>
    <w:p w14:paraId="30298D4B" w14:textId="451E49CB" w:rsidR="000D37A4" w:rsidRDefault="000D37A4" w:rsidP="00575E06">
      <w:pPr>
        <w:spacing w:after="0" w:line="276" w:lineRule="auto"/>
      </w:pPr>
    </w:p>
    <w:p w14:paraId="3601B887" w14:textId="7B10ED54" w:rsidR="000D37A4" w:rsidRDefault="000D37A4" w:rsidP="00575E06">
      <w:pPr>
        <w:spacing w:after="0" w:line="276" w:lineRule="auto"/>
      </w:pPr>
    </w:p>
    <w:p w14:paraId="536DAAFF" w14:textId="3145DFAA" w:rsidR="000D37A4" w:rsidRDefault="000D37A4" w:rsidP="00575E06">
      <w:pPr>
        <w:spacing w:after="0" w:line="276" w:lineRule="auto"/>
      </w:pPr>
    </w:p>
    <w:p w14:paraId="60A24D3B" w14:textId="4D79AD6B" w:rsidR="000D37A4" w:rsidRDefault="000D37A4" w:rsidP="00575E06">
      <w:pPr>
        <w:spacing w:after="0" w:line="276" w:lineRule="auto"/>
      </w:pPr>
    </w:p>
    <w:p w14:paraId="287ADC88" w14:textId="4B417472" w:rsidR="000D37A4" w:rsidRPr="00A30C87" w:rsidRDefault="00497425" w:rsidP="00575E06">
      <w:pPr>
        <w:spacing w:after="0" w:line="276" w:lineRule="auto"/>
        <w:rPr>
          <w:rFonts w:ascii="Verdana" w:hAnsi="Verdana"/>
          <w:sz w:val="24"/>
          <w:szCs w:val="24"/>
        </w:rPr>
      </w:pPr>
      <w:r>
        <w:rPr>
          <w:rFonts w:ascii="Verdana" w:hAnsi="Verdana"/>
          <w:sz w:val="24"/>
          <w:szCs w:val="24"/>
        </w:rPr>
        <w:t xml:space="preserve">Laatst bijgewerkt op </w:t>
      </w:r>
      <w:r w:rsidR="00320943">
        <w:rPr>
          <w:rFonts w:ascii="Verdana" w:hAnsi="Verdana"/>
          <w:sz w:val="24"/>
          <w:szCs w:val="24"/>
        </w:rPr>
        <w:t>11 januari 2023</w:t>
      </w:r>
    </w:p>
    <w:p w14:paraId="78E92483" w14:textId="54F6F940" w:rsidR="000D37A4" w:rsidRDefault="000D37A4" w:rsidP="00575E06">
      <w:pPr>
        <w:spacing w:after="0" w:line="276" w:lineRule="auto"/>
        <w:rPr>
          <w:rFonts w:ascii="Verdana" w:hAnsi="Verdana"/>
          <w:b/>
          <w:bCs/>
          <w:sz w:val="20"/>
          <w:szCs w:val="20"/>
        </w:rPr>
      </w:pPr>
      <w:r>
        <w:rPr>
          <w:rFonts w:ascii="Verdana" w:hAnsi="Verdana"/>
          <w:b/>
          <w:bCs/>
          <w:sz w:val="20"/>
          <w:szCs w:val="20"/>
        </w:rPr>
        <w:br w:type="page"/>
      </w:r>
    </w:p>
    <w:sdt>
      <w:sdtPr>
        <w:rPr>
          <w:rFonts w:asciiTheme="minorHAnsi" w:eastAsiaTheme="minorHAnsi" w:hAnsiTheme="minorHAnsi" w:cstheme="minorBidi"/>
          <w:color w:val="auto"/>
          <w:sz w:val="22"/>
          <w:szCs w:val="22"/>
          <w:lang w:eastAsia="en-US"/>
        </w:rPr>
        <w:id w:val="942887272"/>
        <w:docPartObj>
          <w:docPartGallery w:val="Table of Contents"/>
          <w:docPartUnique/>
        </w:docPartObj>
      </w:sdtPr>
      <w:sdtEndPr>
        <w:rPr>
          <w:b/>
          <w:bCs/>
        </w:rPr>
      </w:sdtEndPr>
      <w:sdtContent>
        <w:p w14:paraId="3DADF7A7" w14:textId="77777777" w:rsidR="00E657A8" w:rsidRDefault="00E657A8" w:rsidP="00575E06">
          <w:pPr>
            <w:pStyle w:val="Kopvaninhoudsopgave"/>
            <w:spacing w:before="0" w:line="276" w:lineRule="auto"/>
          </w:pPr>
          <w:r>
            <w:t>Inhoud</w:t>
          </w:r>
        </w:p>
        <w:p w14:paraId="3295AAE6" w14:textId="77777777" w:rsidR="007D1D44" w:rsidRPr="007D1D44" w:rsidRDefault="007D1D44" w:rsidP="00575E06">
          <w:pPr>
            <w:spacing w:after="0" w:line="276" w:lineRule="auto"/>
            <w:rPr>
              <w:lang w:eastAsia="nl-NL"/>
            </w:rPr>
          </w:pPr>
        </w:p>
        <w:p w14:paraId="1457B5CB" w14:textId="4C18BA34" w:rsidR="00181856" w:rsidRDefault="00E657A8">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124326994" w:history="1">
            <w:r w:rsidR="00181856" w:rsidRPr="00152DE4">
              <w:rPr>
                <w:rStyle w:val="Hyperlink"/>
                <w:noProof/>
              </w:rPr>
              <w:t>A.</w:t>
            </w:r>
            <w:r w:rsidR="00181856">
              <w:rPr>
                <w:rFonts w:eastAsiaTheme="minorEastAsia"/>
                <w:noProof/>
                <w:lang w:eastAsia="nl-NL"/>
              </w:rPr>
              <w:tab/>
            </w:r>
            <w:r w:rsidR="00181856" w:rsidRPr="00152DE4">
              <w:rPr>
                <w:rStyle w:val="Hyperlink"/>
                <w:noProof/>
              </w:rPr>
              <w:t>Achtergrond vereenvoudiging bekostiging PO</w:t>
            </w:r>
            <w:r w:rsidR="00181856">
              <w:rPr>
                <w:noProof/>
                <w:webHidden/>
              </w:rPr>
              <w:tab/>
            </w:r>
            <w:r w:rsidR="00181856">
              <w:rPr>
                <w:noProof/>
                <w:webHidden/>
              </w:rPr>
              <w:fldChar w:fldCharType="begin"/>
            </w:r>
            <w:r w:rsidR="00181856">
              <w:rPr>
                <w:noProof/>
                <w:webHidden/>
              </w:rPr>
              <w:instrText xml:space="preserve"> PAGEREF _Toc124326994 \h </w:instrText>
            </w:r>
            <w:r w:rsidR="00181856">
              <w:rPr>
                <w:noProof/>
                <w:webHidden/>
              </w:rPr>
            </w:r>
            <w:r w:rsidR="00181856">
              <w:rPr>
                <w:noProof/>
                <w:webHidden/>
              </w:rPr>
              <w:fldChar w:fldCharType="separate"/>
            </w:r>
            <w:r w:rsidR="00181856">
              <w:rPr>
                <w:noProof/>
                <w:webHidden/>
              </w:rPr>
              <w:t>4</w:t>
            </w:r>
            <w:r w:rsidR="00181856">
              <w:rPr>
                <w:noProof/>
                <w:webHidden/>
              </w:rPr>
              <w:fldChar w:fldCharType="end"/>
            </w:r>
          </w:hyperlink>
        </w:p>
        <w:p w14:paraId="03E5DF1A" w14:textId="455C779D" w:rsidR="00181856" w:rsidRDefault="00181856">
          <w:pPr>
            <w:pStyle w:val="Inhopg2"/>
            <w:tabs>
              <w:tab w:val="right" w:leader="dot" w:pos="9062"/>
            </w:tabs>
            <w:rPr>
              <w:rFonts w:eastAsiaTheme="minorEastAsia"/>
              <w:noProof/>
              <w:lang w:eastAsia="nl-NL"/>
            </w:rPr>
          </w:pPr>
          <w:hyperlink w:anchor="_Toc124326995" w:history="1">
            <w:r w:rsidRPr="00152DE4">
              <w:rPr>
                <w:rStyle w:val="Hyperlink"/>
                <w:noProof/>
              </w:rPr>
              <w:t>A1. Waarom is het nodig dat de bekostiging wordt vereenvoudigd?</w:t>
            </w:r>
            <w:r>
              <w:rPr>
                <w:noProof/>
                <w:webHidden/>
              </w:rPr>
              <w:tab/>
            </w:r>
            <w:r>
              <w:rPr>
                <w:noProof/>
                <w:webHidden/>
              </w:rPr>
              <w:fldChar w:fldCharType="begin"/>
            </w:r>
            <w:r>
              <w:rPr>
                <w:noProof/>
                <w:webHidden/>
              </w:rPr>
              <w:instrText xml:space="preserve"> PAGEREF _Toc124326995 \h </w:instrText>
            </w:r>
            <w:r>
              <w:rPr>
                <w:noProof/>
                <w:webHidden/>
              </w:rPr>
            </w:r>
            <w:r>
              <w:rPr>
                <w:noProof/>
                <w:webHidden/>
              </w:rPr>
              <w:fldChar w:fldCharType="separate"/>
            </w:r>
            <w:r>
              <w:rPr>
                <w:noProof/>
                <w:webHidden/>
              </w:rPr>
              <w:t>4</w:t>
            </w:r>
            <w:r>
              <w:rPr>
                <w:noProof/>
                <w:webHidden/>
              </w:rPr>
              <w:fldChar w:fldCharType="end"/>
            </w:r>
          </w:hyperlink>
        </w:p>
        <w:p w14:paraId="24AC9E52" w14:textId="4F3AC0AA" w:rsidR="00181856" w:rsidRDefault="00181856">
          <w:pPr>
            <w:pStyle w:val="Inhopg2"/>
            <w:tabs>
              <w:tab w:val="right" w:leader="dot" w:pos="9062"/>
            </w:tabs>
            <w:rPr>
              <w:rFonts w:eastAsiaTheme="minorEastAsia"/>
              <w:noProof/>
              <w:lang w:eastAsia="nl-NL"/>
            </w:rPr>
          </w:pPr>
          <w:hyperlink w:anchor="_Toc124326996" w:history="1">
            <w:r w:rsidRPr="00152DE4">
              <w:rPr>
                <w:rStyle w:val="Hyperlink"/>
                <w:noProof/>
              </w:rPr>
              <w:t>A2. Wat wordt met de vereenvoudiging van de bekostiging beoogd?</w:t>
            </w:r>
            <w:r>
              <w:rPr>
                <w:noProof/>
                <w:webHidden/>
              </w:rPr>
              <w:tab/>
            </w:r>
            <w:r>
              <w:rPr>
                <w:noProof/>
                <w:webHidden/>
              </w:rPr>
              <w:fldChar w:fldCharType="begin"/>
            </w:r>
            <w:r>
              <w:rPr>
                <w:noProof/>
                <w:webHidden/>
              </w:rPr>
              <w:instrText xml:space="preserve"> PAGEREF _Toc124326996 \h </w:instrText>
            </w:r>
            <w:r>
              <w:rPr>
                <w:noProof/>
                <w:webHidden/>
              </w:rPr>
            </w:r>
            <w:r>
              <w:rPr>
                <w:noProof/>
                <w:webHidden/>
              </w:rPr>
              <w:fldChar w:fldCharType="separate"/>
            </w:r>
            <w:r>
              <w:rPr>
                <w:noProof/>
                <w:webHidden/>
              </w:rPr>
              <w:t>4</w:t>
            </w:r>
            <w:r>
              <w:rPr>
                <w:noProof/>
                <w:webHidden/>
              </w:rPr>
              <w:fldChar w:fldCharType="end"/>
            </w:r>
          </w:hyperlink>
        </w:p>
        <w:p w14:paraId="0D427A45" w14:textId="3A0A8C91" w:rsidR="00181856" w:rsidRDefault="00181856">
          <w:pPr>
            <w:pStyle w:val="Inhopg2"/>
            <w:tabs>
              <w:tab w:val="right" w:leader="dot" w:pos="9062"/>
            </w:tabs>
            <w:rPr>
              <w:rFonts w:eastAsiaTheme="minorEastAsia"/>
              <w:noProof/>
              <w:lang w:eastAsia="nl-NL"/>
            </w:rPr>
          </w:pPr>
          <w:hyperlink w:anchor="_Toc124326997" w:history="1">
            <w:r w:rsidRPr="00152DE4">
              <w:rPr>
                <w:rStyle w:val="Hyperlink"/>
                <w:noProof/>
              </w:rPr>
              <w:t>A3. Voor welke sectoren en instellingen gaat de nieuwe wetgeving gelden?</w:t>
            </w:r>
            <w:r>
              <w:rPr>
                <w:noProof/>
                <w:webHidden/>
              </w:rPr>
              <w:tab/>
            </w:r>
            <w:r>
              <w:rPr>
                <w:noProof/>
                <w:webHidden/>
              </w:rPr>
              <w:fldChar w:fldCharType="begin"/>
            </w:r>
            <w:r>
              <w:rPr>
                <w:noProof/>
                <w:webHidden/>
              </w:rPr>
              <w:instrText xml:space="preserve"> PAGEREF _Toc124326997 \h </w:instrText>
            </w:r>
            <w:r>
              <w:rPr>
                <w:noProof/>
                <w:webHidden/>
              </w:rPr>
            </w:r>
            <w:r>
              <w:rPr>
                <w:noProof/>
                <w:webHidden/>
              </w:rPr>
              <w:fldChar w:fldCharType="separate"/>
            </w:r>
            <w:r>
              <w:rPr>
                <w:noProof/>
                <w:webHidden/>
              </w:rPr>
              <w:t>4</w:t>
            </w:r>
            <w:r>
              <w:rPr>
                <w:noProof/>
                <w:webHidden/>
              </w:rPr>
              <w:fldChar w:fldCharType="end"/>
            </w:r>
          </w:hyperlink>
        </w:p>
        <w:p w14:paraId="4A5971AC" w14:textId="18D5EB2B" w:rsidR="00181856" w:rsidRDefault="00181856">
          <w:pPr>
            <w:pStyle w:val="Inhopg2"/>
            <w:tabs>
              <w:tab w:val="right" w:leader="dot" w:pos="9062"/>
            </w:tabs>
            <w:rPr>
              <w:rFonts w:eastAsiaTheme="minorEastAsia"/>
              <w:noProof/>
              <w:lang w:eastAsia="nl-NL"/>
            </w:rPr>
          </w:pPr>
          <w:hyperlink w:anchor="_Toc124326998" w:history="1">
            <w:r w:rsidRPr="00152DE4">
              <w:rPr>
                <w:rStyle w:val="Hyperlink"/>
                <w:noProof/>
              </w:rPr>
              <w:t>A4. Waar kan ik gedetailleerde informatie vinden?</w:t>
            </w:r>
            <w:r>
              <w:rPr>
                <w:noProof/>
                <w:webHidden/>
              </w:rPr>
              <w:tab/>
            </w:r>
            <w:r>
              <w:rPr>
                <w:noProof/>
                <w:webHidden/>
              </w:rPr>
              <w:fldChar w:fldCharType="begin"/>
            </w:r>
            <w:r>
              <w:rPr>
                <w:noProof/>
                <w:webHidden/>
              </w:rPr>
              <w:instrText xml:space="preserve"> PAGEREF _Toc124326998 \h </w:instrText>
            </w:r>
            <w:r>
              <w:rPr>
                <w:noProof/>
                <w:webHidden/>
              </w:rPr>
            </w:r>
            <w:r>
              <w:rPr>
                <w:noProof/>
                <w:webHidden/>
              </w:rPr>
              <w:fldChar w:fldCharType="separate"/>
            </w:r>
            <w:r>
              <w:rPr>
                <w:noProof/>
                <w:webHidden/>
              </w:rPr>
              <w:t>4</w:t>
            </w:r>
            <w:r>
              <w:rPr>
                <w:noProof/>
                <w:webHidden/>
              </w:rPr>
              <w:fldChar w:fldCharType="end"/>
            </w:r>
          </w:hyperlink>
        </w:p>
        <w:p w14:paraId="646AADB2" w14:textId="6A6909BE" w:rsidR="00181856" w:rsidRDefault="00181856">
          <w:pPr>
            <w:pStyle w:val="Inhopg2"/>
            <w:tabs>
              <w:tab w:val="right" w:leader="dot" w:pos="9062"/>
            </w:tabs>
            <w:rPr>
              <w:rFonts w:eastAsiaTheme="minorEastAsia"/>
              <w:noProof/>
              <w:lang w:eastAsia="nl-NL"/>
            </w:rPr>
          </w:pPr>
          <w:hyperlink w:anchor="_Toc124326999" w:history="1">
            <w:r w:rsidRPr="00152DE4">
              <w:rPr>
                <w:rStyle w:val="Hyperlink"/>
                <w:noProof/>
              </w:rPr>
              <w:t>A5. Is er informatie op hoofdlijnen om raad van toezicht, medezeggenschapsraad en andere gremia te informeren?</w:t>
            </w:r>
            <w:r>
              <w:rPr>
                <w:noProof/>
                <w:webHidden/>
              </w:rPr>
              <w:tab/>
            </w:r>
            <w:r>
              <w:rPr>
                <w:noProof/>
                <w:webHidden/>
              </w:rPr>
              <w:fldChar w:fldCharType="begin"/>
            </w:r>
            <w:r>
              <w:rPr>
                <w:noProof/>
                <w:webHidden/>
              </w:rPr>
              <w:instrText xml:space="preserve"> PAGEREF _Toc124326999 \h </w:instrText>
            </w:r>
            <w:r>
              <w:rPr>
                <w:noProof/>
                <w:webHidden/>
              </w:rPr>
            </w:r>
            <w:r>
              <w:rPr>
                <w:noProof/>
                <w:webHidden/>
              </w:rPr>
              <w:fldChar w:fldCharType="separate"/>
            </w:r>
            <w:r>
              <w:rPr>
                <w:noProof/>
                <w:webHidden/>
              </w:rPr>
              <w:t>4</w:t>
            </w:r>
            <w:r>
              <w:rPr>
                <w:noProof/>
                <w:webHidden/>
              </w:rPr>
              <w:fldChar w:fldCharType="end"/>
            </w:r>
          </w:hyperlink>
        </w:p>
        <w:p w14:paraId="6B967A2D" w14:textId="27A39E88" w:rsidR="00181856" w:rsidRDefault="00181856">
          <w:pPr>
            <w:pStyle w:val="Inhopg1"/>
            <w:tabs>
              <w:tab w:val="left" w:pos="440"/>
              <w:tab w:val="right" w:leader="dot" w:pos="9062"/>
            </w:tabs>
            <w:rPr>
              <w:rFonts w:eastAsiaTheme="minorEastAsia"/>
              <w:noProof/>
              <w:lang w:eastAsia="nl-NL"/>
            </w:rPr>
          </w:pPr>
          <w:hyperlink w:anchor="_Toc124327000" w:history="1">
            <w:r w:rsidRPr="00152DE4">
              <w:rPr>
                <w:rStyle w:val="Hyperlink"/>
                <w:noProof/>
              </w:rPr>
              <w:t>B.</w:t>
            </w:r>
            <w:r>
              <w:rPr>
                <w:rFonts w:eastAsiaTheme="minorEastAsia"/>
                <w:noProof/>
                <w:lang w:eastAsia="nl-NL"/>
              </w:rPr>
              <w:tab/>
            </w:r>
            <w:r w:rsidRPr="00152DE4">
              <w:rPr>
                <w:rStyle w:val="Hyperlink"/>
                <w:noProof/>
              </w:rPr>
              <w:t>Belangrijkste veranderingen</w:t>
            </w:r>
            <w:r>
              <w:rPr>
                <w:noProof/>
                <w:webHidden/>
              </w:rPr>
              <w:tab/>
            </w:r>
            <w:r>
              <w:rPr>
                <w:noProof/>
                <w:webHidden/>
              </w:rPr>
              <w:fldChar w:fldCharType="begin"/>
            </w:r>
            <w:r>
              <w:rPr>
                <w:noProof/>
                <w:webHidden/>
              </w:rPr>
              <w:instrText xml:space="preserve"> PAGEREF _Toc124327000 \h </w:instrText>
            </w:r>
            <w:r>
              <w:rPr>
                <w:noProof/>
                <w:webHidden/>
              </w:rPr>
            </w:r>
            <w:r>
              <w:rPr>
                <w:noProof/>
                <w:webHidden/>
              </w:rPr>
              <w:fldChar w:fldCharType="separate"/>
            </w:r>
            <w:r>
              <w:rPr>
                <w:noProof/>
                <w:webHidden/>
              </w:rPr>
              <w:t>5</w:t>
            </w:r>
            <w:r>
              <w:rPr>
                <w:noProof/>
                <w:webHidden/>
              </w:rPr>
              <w:fldChar w:fldCharType="end"/>
            </w:r>
          </w:hyperlink>
        </w:p>
        <w:p w14:paraId="06D9FB80" w14:textId="648BFBCE" w:rsidR="00181856" w:rsidRDefault="00181856">
          <w:pPr>
            <w:pStyle w:val="Inhopg2"/>
            <w:tabs>
              <w:tab w:val="right" w:leader="dot" w:pos="9062"/>
            </w:tabs>
            <w:rPr>
              <w:rFonts w:eastAsiaTheme="minorEastAsia"/>
              <w:noProof/>
              <w:lang w:eastAsia="nl-NL"/>
            </w:rPr>
          </w:pPr>
          <w:hyperlink w:anchor="_Toc124327001" w:history="1">
            <w:r w:rsidRPr="00152DE4">
              <w:rPr>
                <w:rStyle w:val="Hyperlink"/>
                <w:noProof/>
              </w:rPr>
              <w:t>B1. Wat is er veranderd?</w:t>
            </w:r>
            <w:r>
              <w:rPr>
                <w:noProof/>
                <w:webHidden/>
              </w:rPr>
              <w:tab/>
            </w:r>
            <w:r>
              <w:rPr>
                <w:noProof/>
                <w:webHidden/>
              </w:rPr>
              <w:fldChar w:fldCharType="begin"/>
            </w:r>
            <w:r>
              <w:rPr>
                <w:noProof/>
                <w:webHidden/>
              </w:rPr>
              <w:instrText xml:space="preserve"> PAGEREF _Toc124327001 \h </w:instrText>
            </w:r>
            <w:r>
              <w:rPr>
                <w:noProof/>
                <w:webHidden/>
              </w:rPr>
            </w:r>
            <w:r>
              <w:rPr>
                <w:noProof/>
                <w:webHidden/>
              </w:rPr>
              <w:fldChar w:fldCharType="separate"/>
            </w:r>
            <w:r>
              <w:rPr>
                <w:noProof/>
                <w:webHidden/>
              </w:rPr>
              <w:t>5</w:t>
            </w:r>
            <w:r>
              <w:rPr>
                <w:noProof/>
                <w:webHidden/>
              </w:rPr>
              <w:fldChar w:fldCharType="end"/>
            </w:r>
          </w:hyperlink>
        </w:p>
        <w:p w14:paraId="73920762" w14:textId="67D56F01" w:rsidR="00181856" w:rsidRDefault="00181856">
          <w:pPr>
            <w:pStyle w:val="Inhopg2"/>
            <w:tabs>
              <w:tab w:val="right" w:leader="dot" w:pos="9062"/>
            </w:tabs>
            <w:rPr>
              <w:rFonts w:eastAsiaTheme="minorEastAsia"/>
              <w:noProof/>
              <w:lang w:eastAsia="nl-NL"/>
            </w:rPr>
          </w:pPr>
          <w:hyperlink w:anchor="_Toc124327002" w:history="1">
            <w:r w:rsidRPr="00152DE4">
              <w:rPr>
                <w:rStyle w:val="Hyperlink"/>
                <w:noProof/>
              </w:rPr>
              <w:t>B2. Wat zijn de onderdelen van de vereenvoudigde bekostiging?</w:t>
            </w:r>
            <w:r>
              <w:rPr>
                <w:noProof/>
                <w:webHidden/>
              </w:rPr>
              <w:tab/>
            </w:r>
            <w:r>
              <w:rPr>
                <w:noProof/>
                <w:webHidden/>
              </w:rPr>
              <w:fldChar w:fldCharType="begin"/>
            </w:r>
            <w:r>
              <w:rPr>
                <w:noProof/>
                <w:webHidden/>
              </w:rPr>
              <w:instrText xml:space="preserve"> PAGEREF _Toc124327002 \h </w:instrText>
            </w:r>
            <w:r>
              <w:rPr>
                <w:noProof/>
                <w:webHidden/>
              </w:rPr>
            </w:r>
            <w:r>
              <w:rPr>
                <w:noProof/>
                <w:webHidden/>
              </w:rPr>
              <w:fldChar w:fldCharType="separate"/>
            </w:r>
            <w:r>
              <w:rPr>
                <w:noProof/>
                <w:webHidden/>
              </w:rPr>
              <w:t>5</w:t>
            </w:r>
            <w:r>
              <w:rPr>
                <w:noProof/>
                <w:webHidden/>
              </w:rPr>
              <w:fldChar w:fldCharType="end"/>
            </w:r>
          </w:hyperlink>
        </w:p>
        <w:p w14:paraId="4432290C" w14:textId="4A647328" w:rsidR="00181856" w:rsidRDefault="00181856">
          <w:pPr>
            <w:pStyle w:val="Inhopg2"/>
            <w:tabs>
              <w:tab w:val="right" w:leader="dot" w:pos="9062"/>
            </w:tabs>
            <w:rPr>
              <w:rFonts w:eastAsiaTheme="minorEastAsia"/>
              <w:noProof/>
              <w:lang w:eastAsia="nl-NL"/>
            </w:rPr>
          </w:pPr>
          <w:hyperlink w:anchor="_Toc124327003" w:history="1">
            <w:r w:rsidRPr="00152DE4">
              <w:rPr>
                <w:rStyle w:val="Hyperlink"/>
                <w:noProof/>
              </w:rPr>
              <w:t>B3. Waarom verschilt het leerlingbedrag voor basisbekostiging per schoolsoort?</w:t>
            </w:r>
            <w:r>
              <w:rPr>
                <w:noProof/>
                <w:webHidden/>
              </w:rPr>
              <w:tab/>
            </w:r>
            <w:r>
              <w:rPr>
                <w:noProof/>
                <w:webHidden/>
              </w:rPr>
              <w:fldChar w:fldCharType="begin"/>
            </w:r>
            <w:r>
              <w:rPr>
                <w:noProof/>
                <w:webHidden/>
              </w:rPr>
              <w:instrText xml:space="preserve"> PAGEREF _Toc124327003 \h </w:instrText>
            </w:r>
            <w:r>
              <w:rPr>
                <w:noProof/>
                <w:webHidden/>
              </w:rPr>
            </w:r>
            <w:r>
              <w:rPr>
                <w:noProof/>
                <w:webHidden/>
              </w:rPr>
              <w:fldChar w:fldCharType="separate"/>
            </w:r>
            <w:r>
              <w:rPr>
                <w:noProof/>
                <w:webHidden/>
              </w:rPr>
              <w:t>5</w:t>
            </w:r>
            <w:r>
              <w:rPr>
                <w:noProof/>
                <w:webHidden/>
              </w:rPr>
              <w:fldChar w:fldCharType="end"/>
            </w:r>
          </w:hyperlink>
        </w:p>
        <w:p w14:paraId="535D814F" w14:textId="3B277907" w:rsidR="00181856" w:rsidRDefault="00181856">
          <w:pPr>
            <w:pStyle w:val="Inhopg2"/>
            <w:tabs>
              <w:tab w:val="right" w:leader="dot" w:pos="9062"/>
            </w:tabs>
            <w:rPr>
              <w:rFonts w:eastAsiaTheme="minorEastAsia"/>
              <w:noProof/>
              <w:lang w:eastAsia="nl-NL"/>
            </w:rPr>
          </w:pPr>
          <w:hyperlink w:anchor="_Toc124327004" w:history="1">
            <w:r w:rsidRPr="00152DE4">
              <w:rPr>
                <w:rStyle w:val="Hyperlink"/>
                <w:noProof/>
              </w:rPr>
              <w:t>B4. Wat betekent het afschaffen van de gemiddelde gewogen leeftijd (GGL) van leraren?</w:t>
            </w:r>
            <w:r>
              <w:rPr>
                <w:noProof/>
                <w:webHidden/>
              </w:rPr>
              <w:tab/>
            </w:r>
            <w:r>
              <w:rPr>
                <w:noProof/>
                <w:webHidden/>
              </w:rPr>
              <w:fldChar w:fldCharType="begin"/>
            </w:r>
            <w:r>
              <w:rPr>
                <w:noProof/>
                <w:webHidden/>
              </w:rPr>
              <w:instrText xml:space="preserve"> PAGEREF _Toc124327004 \h </w:instrText>
            </w:r>
            <w:r>
              <w:rPr>
                <w:noProof/>
                <w:webHidden/>
              </w:rPr>
            </w:r>
            <w:r>
              <w:rPr>
                <w:noProof/>
                <w:webHidden/>
              </w:rPr>
              <w:fldChar w:fldCharType="separate"/>
            </w:r>
            <w:r>
              <w:rPr>
                <w:noProof/>
                <w:webHidden/>
              </w:rPr>
              <w:t>6</w:t>
            </w:r>
            <w:r>
              <w:rPr>
                <w:noProof/>
                <w:webHidden/>
              </w:rPr>
              <w:fldChar w:fldCharType="end"/>
            </w:r>
          </w:hyperlink>
        </w:p>
        <w:p w14:paraId="45368645" w14:textId="361E4FA8" w:rsidR="00181856" w:rsidRDefault="00181856">
          <w:pPr>
            <w:pStyle w:val="Inhopg2"/>
            <w:tabs>
              <w:tab w:val="right" w:leader="dot" w:pos="9062"/>
            </w:tabs>
            <w:rPr>
              <w:rFonts w:eastAsiaTheme="minorEastAsia"/>
              <w:noProof/>
              <w:lang w:eastAsia="nl-NL"/>
            </w:rPr>
          </w:pPr>
          <w:hyperlink w:anchor="_Toc124327005" w:history="1">
            <w:r w:rsidRPr="00152DE4">
              <w:rPr>
                <w:rStyle w:val="Hyperlink"/>
                <w:noProof/>
              </w:rPr>
              <w:t>B5. Wat is het gevolg van het samenvoegen van de personele en materiële bekostiging?</w:t>
            </w:r>
            <w:r>
              <w:rPr>
                <w:noProof/>
                <w:webHidden/>
              </w:rPr>
              <w:tab/>
            </w:r>
            <w:r>
              <w:rPr>
                <w:noProof/>
                <w:webHidden/>
              </w:rPr>
              <w:fldChar w:fldCharType="begin"/>
            </w:r>
            <w:r>
              <w:rPr>
                <w:noProof/>
                <w:webHidden/>
              </w:rPr>
              <w:instrText xml:space="preserve"> PAGEREF _Toc124327005 \h </w:instrText>
            </w:r>
            <w:r>
              <w:rPr>
                <w:noProof/>
                <w:webHidden/>
              </w:rPr>
            </w:r>
            <w:r>
              <w:rPr>
                <w:noProof/>
                <w:webHidden/>
              </w:rPr>
              <w:fldChar w:fldCharType="separate"/>
            </w:r>
            <w:r>
              <w:rPr>
                <w:noProof/>
                <w:webHidden/>
              </w:rPr>
              <w:t>6</w:t>
            </w:r>
            <w:r>
              <w:rPr>
                <w:noProof/>
                <w:webHidden/>
              </w:rPr>
              <w:fldChar w:fldCharType="end"/>
            </w:r>
          </w:hyperlink>
        </w:p>
        <w:p w14:paraId="57C9E559" w14:textId="22900E91" w:rsidR="00181856" w:rsidRDefault="00181856">
          <w:pPr>
            <w:pStyle w:val="Inhopg2"/>
            <w:tabs>
              <w:tab w:val="right" w:leader="dot" w:pos="9062"/>
            </w:tabs>
            <w:rPr>
              <w:rFonts w:eastAsiaTheme="minorEastAsia"/>
              <w:noProof/>
              <w:lang w:eastAsia="nl-NL"/>
            </w:rPr>
          </w:pPr>
          <w:hyperlink w:anchor="_Toc124327006" w:history="1">
            <w:r w:rsidRPr="00152DE4">
              <w:rPr>
                <w:rStyle w:val="Hyperlink"/>
                <w:noProof/>
              </w:rPr>
              <w:t>B6. Op de beschikking materiele instandhouding (MI) wordt het aantal groepen vermeld. Is dat vanaf 1 januari 2023 ook het geval?</w:t>
            </w:r>
            <w:r>
              <w:rPr>
                <w:noProof/>
                <w:webHidden/>
              </w:rPr>
              <w:tab/>
            </w:r>
            <w:r>
              <w:rPr>
                <w:noProof/>
                <w:webHidden/>
              </w:rPr>
              <w:fldChar w:fldCharType="begin"/>
            </w:r>
            <w:r>
              <w:rPr>
                <w:noProof/>
                <w:webHidden/>
              </w:rPr>
              <w:instrText xml:space="preserve"> PAGEREF _Toc124327006 \h </w:instrText>
            </w:r>
            <w:r>
              <w:rPr>
                <w:noProof/>
                <w:webHidden/>
              </w:rPr>
            </w:r>
            <w:r>
              <w:rPr>
                <w:noProof/>
                <w:webHidden/>
              </w:rPr>
              <w:fldChar w:fldCharType="separate"/>
            </w:r>
            <w:r>
              <w:rPr>
                <w:noProof/>
                <w:webHidden/>
              </w:rPr>
              <w:t>6</w:t>
            </w:r>
            <w:r>
              <w:rPr>
                <w:noProof/>
                <w:webHidden/>
              </w:rPr>
              <w:fldChar w:fldCharType="end"/>
            </w:r>
          </w:hyperlink>
        </w:p>
        <w:p w14:paraId="777070D4" w14:textId="0972FE82" w:rsidR="00181856" w:rsidRDefault="00181856">
          <w:pPr>
            <w:pStyle w:val="Inhopg2"/>
            <w:tabs>
              <w:tab w:val="right" w:leader="dot" w:pos="9062"/>
            </w:tabs>
            <w:rPr>
              <w:rFonts w:eastAsiaTheme="minorEastAsia"/>
              <w:noProof/>
              <w:lang w:eastAsia="nl-NL"/>
            </w:rPr>
          </w:pPr>
          <w:hyperlink w:anchor="_Toc124327007" w:history="1">
            <w:r w:rsidRPr="00152DE4">
              <w:rPr>
                <w:rStyle w:val="Hyperlink"/>
                <w:noProof/>
              </w:rPr>
              <w:t>B7. Waarom verschuift de teldatum van 1 oktober t-1 naar 1 februari t-1 en wat is het gevolg daarvan?</w:t>
            </w:r>
            <w:r>
              <w:rPr>
                <w:noProof/>
                <w:webHidden/>
              </w:rPr>
              <w:tab/>
            </w:r>
            <w:r>
              <w:rPr>
                <w:noProof/>
                <w:webHidden/>
              </w:rPr>
              <w:fldChar w:fldCharType="begin"/>
            </w:r>
            <w:r>
              <w:rPr>
                <w:noProof/>
                <w:webHidden/>
              </w:rPr>
              <w:instrText xml:space="preserve"> PAGEREF _Toc124327007 \h </w:instrText>
            </w:r>
            <w:r>
              <w:rPr>
                <w:noProof/>
                <w:webHidden/>
              </w:rPr>
            </w:r>
            <w:r>
              <w:rPr>
                <w:noProof/>
                <w:webHidden/>
              </w:rPr>
              <w:fldChar w:fldCharType="separate"/>
            </w:r>
            <w:r>
              <w:rPr>
                <w:noProof/>
                <w:webHidden/>
              </w:rPr>
              <w:t>7</w:t>
            </w:r>
            <w:r>
              <w:rPr>
                <w:noProof/>
                <w:webHidden/>
              </w:rPr>
              <w:fldChar w:fldCharType="end"/>
            </w:r>
          </w:hyperlink>
        </w:p>
        <w:p w14:paraId="2FA56BA1" w14:textId="2256D929" w:rsidR="00181856" w:rsidRDefault="00181856">
          <w:pPr>
            <w:pStyle w:val="Inhopg2"/>
            <w:tabs>
              <w:tab w:val="right" w:leader="dot" w:pos="9062"/>
            </w:tabs>
            <w:rPr>
              <w:rFonts w:eastAsiaTheme="minorEastAsia"/>
              <w:noProof/>
              <w:lang w:eastAsia="nl-NL"/>
            </w:rPr>
          </w:pPr>
          <w:hyperlink w:anchor="_Toc124327008" w:history="1">
            <w:r w:rsidRPr="00152DE4">
              <w:rPr>
                <w:rStyle w:val="Hyperlink"/>
                <w:noProof/>
              </w:rPr>
              <w:t>B8. Wat verandert er specifiek voor het speciaal basisonderwijs?</w:t>
            </w:r>
            <w:r>
              <w:rPr>
                <w:noProof/>
                <w:webHidden/>
              </w:rPr>
              <w:tab/>
            </w:r>
            <w:r>
              <w:rPr>
                <w:noProof/>
                <w:webHidden/>
              </w:rPr>
              <w:fldChar w:fldCharType="begin"/>
            </w:r>
            <w:r>
              <w:rPr>
                <w:noProof/>
                <w:webHidden/>
              </w:rPr>
              <w:instrText xml:space="preserve"> PAGEREF _Toc124327008 \h </w:instrText>
            </w:r>
            <w:r>
              <w:rPr>
                <w:noProof/>
                <w:webHidden/>
              </w:rPr>
            </w:r>
            <w:r>
              <w:rPr>
                <w:noProof/>
                <w:webHidden/>
              </w:rPr>
              <w:fldChar w:fldCharType="separate"/>
            </w:r>
            <w:r>
              <w:rPr>
                <w:noProof/>
                <w:webHidden/>
              </w:rPr>
              <w:t>7</w:t>
            </w:r>
            <w:r>
              <w:rPr>
                <w:noProof/>
                <w:webHidden/>
              </w:rPr>
              <w:fldChar w:fldCharType="end"/>
            </w:r>
          </w:hyperlink>
        </w:p>
        <w:p w14:paraId="781EC7A4" w14:textId="6FBE9531" w:rsidR="00181856" w:rsidRDefault="00181856">
          <w:pPr>
            <w:pStyle w:val="Inhopg1"/>
            <w:tabs>
              <w:tab w:val="left" w:pos="440"/>
              <w:tab w:val="right" w:leader="dot" w:pos="9062"/>
            </w:tabs>
            <w:rPr>
              <w:rFonts w:eastAsiaTheme="minorEastAsia"/>
              <w:noProof/>
              <w:lang w:eastAsia="nl-NL"/>
            </w:rPr>
          </w:pPr>
          <w:hyperlink w:anchor="_Toc124327009" w:history="1">
            <w:r w:rsidRPr="00152DE4">
              <w:rPr>
                <w:rStyle w:val="Hyperlink"/>
                <w:noProof/>
              </w:rPr>
              <w:t>C.</w:t>
            </w:r>
            <w:r>
              <w:rPr>
                <w:rFonts w:eastAsiaTheme="minorEastAsia"/>
                <w:noProof/>
                <w:lang w:eastAsia="nl-NL"/>
              </w:rPr>
              <w:tab/>
            </w:r>
            <w:r w:rsidRPr="00152DE4">
              <w:rPr>
                <w:rStyle w:val="Hyperlink"/>
                <w:noProof/>
              </w:rPr>
              <w:t>Aanvullende informatie over specifieke bekostigingscomponenten</w:t>
            </w:r>
            <w:r>
              <w:rPr>
                <w:noProof/>
                <w:webHidden/>
              </w:rPr>
              <w:tab/>
            </w:r>
            <w:r>
              <w:rPr>
                <w:noProof/>
                <w:webHidden/>
              </w:rPr>
              <w:fldChar w:fldCharType="begin"/>
            </w:r>
            <w:r>
              <w:rPr>
                <w:noProof/>
                <w:webHidden/>
              </w:rPr>
              <w:instrText xml:space="preserve"> PAGEREF _Toc124327009 \h </w:instrText>
            </w:r>
            <w:r>
              <w:rPr>
                <w:noProof/>
                <w:webHidden/>
              </w:rPr>
            </w:r>
            <w:r>
              <w:rPr>
                <w:noProof/>
                <w:webHidden/>
              </w:rPr>
              <w:fldChar w:fldCharType="separate"/>
            </w:r>
            <w:r>
              <w:rPr>
                <w:noProof/>
                <w:webHidden/>
              </w:rPr>
              <w:t>7</w:t>
            </w:r>
            <w:r>
              <w:rPr>
                <w:noProof/>
                <w:webHidden/>
              </w:rPr>
              <w:fldChar w:fldCharType="end"/>
            </w:r>
          </w:hyperlink>
        </w:p>
        <w:p w14:paraId="4FDDDBB5" w14:textId="17E67307" w:rsidR="00181856" w:rsidRDefault="00181856">
          <w:pPr>
            <w:pStyle w:val="Inhopg2"/>
            <w:tabs>
              <w:tab w:val="right" w:leader="dot" w:pos="9062"/>
            </w:tabs>
            <w:rPr>
              <w:rFonts w:eastAsiaTheme="minorEastAsia"/>
              <w:noProof/>
              <w:lang w:eastAsia="nl-NL"/>
            </w:rPr>
          </w:pPr>
          <w:hyperlink w:anchor="_Toc124327010" w:history="1">
            <w:r w:rsidRPr="00152DE4">
              <w:rPr>
                <w:rStyle w:val="Hyperlink"/>
                <w:noProof/>
              </w:rPr>
              <w:t>C1. Waarom is het bedrag per leerling basisbekostiging in de modellen van de PO-Raad lager dan in het herverdeeleffecten model van OCW?</w:t>
            </w:r>
            <w:r>
              <w:rPr>
                <w:noProof/>
                <w:webHidden/>
              </w:rPr>
              <w:tab/>
            </w:r>
            <w:r>
              <w:rPr>
                <w:noProof/>
                <w:webHidden/>
              </w:rPr>
              <w:fldChar w:fldCharType="begin"/>
            </w:r>
            <w:r>
              <w:rPr>
                <w:noProof/>
                <w:webHidden/>
              </w:rPr>
              <w:instrText xml:space="preserve"> PAGEREF _Toc124327010 \h </w:instrText>
            </w:r>
            <w:r>
              <w:rPr>
                <w:noProof/>
                <w:webHidden/>
              </w:rPr>
            </w:r>
            <w:r>
              <w:rPr>
                <w:noProof/>
                <w:webHidden/>
              </w:rPr>
              <w:fldChar w:fldCharType="separate"/>
            </w:r>
            <w:r>
              <w:rPr>
                <w:noProof/>
                <w:webHidden/>
              </w:rPr>
              <w:t>7</w:t>
            </w:r>
            <w:r>
              <w:rPr>
                <w:noProof/>
                <w:webHidden/>
              </w:rPr>
              <w:fldChar w:fldCharType="end"/>
            </w:r>
          </w:hyperlink>
        </w:p>
        <w:p w14:paraId="0D4295C9" w14:textId="5D4C216D" w:rsidR="00181856" w:rsidRDefault="00181856">
          <w:pPr>
            <w:pStyle w:val="Inhopg2"/>
            <w:tabs>
              <w:tab w:val="right" w:leader="dot" w:pos="9062"/>
            </w:tabs>
            <w:rPr>
              <w:rFonts w:eastAsiaTheme="minorEastAsia"/>
              <w:noProof/>
              <w:lang w:eastAsia="nl-NL"/>
            </w:rPr>
          </w:pPr>
          <w:hyperlink w:anchor="_Toc124327011" w:history="1">
            <w:r w:rsidRPr="00152DE4">
              <w:rPr>
                <w:rStyle w:val="Hyperlink"/>
                <w:noProof/>
              </w:rPr>
              <w:t>C2. Kan het bedrag per leerling en per school herleid worden naar de “oude componenten”?</w:t>
            </w:r>
            <w:r>
              <w:rPr>
                <w:noProof/>
                <w:webHidden/>
              </w:rPr>
              <w:tab/>
            </w:r>
            <w:r>
              <w:rPr>
                <w:noProof/>
                <w:webHidden/>
              </w:rPr>
              <w:fldChar w:fldCharType="begin"/>
            </w:r>
            <w:r>
              <w:rPr>
                <w:noProof/>
                <w:webHidden/>
              </w:rPr>
              <w:instrText xml:space="preserve"> PAGEREF _Toc124327011 \h </w:instrText>
            </w:r>
            <w:r>
              <w:rPr>
                <w:noProof/>
                <w:webHidden/>
              </w:rPr>
            </w:r>
            <w:r>
              <w:rPr>
                <w:noProof/>
                <w:webHidden/>
              </w:rPr>
              <w:fldChar w:fldCharType="separate"/>
            </w:r>
            <w:r>
              <w:rPr>
                <w:noProof/>
                <w:webHidden/>
              </w:rPr>
              <w:t>8</w:t>
            </w:r>
            <w:r>
              <w:rPr>
                <w:noProof/>
                <w:webHidden/>
              </w:rPr>
              <w:fldChar w:fldCharType="end"/>
            </w:r>
          </w:hyperlink>
        </w:p>
        <w:p w14:paraId="4E78EA21" w14:textId="68E01654" w:rsidR="00181856" w:rsidRDefault="00181856">
          <w:pPr>
            <w:pStyle w:val="Inhopg2"/>
            <w:tabs>
              <w:tab w:val="right" w:leader="dot" w:pos="9062"/>
            </w:tabs>
            <w:rPr>
              <w:rFonts w:eastAsiaTheme="minorEastAsia"/>
              <w:noProof/>
              <w:lang w:eastAsia="nl-NL"/>
            </w:rPr>
          </w:pPr>
          <w:hyperlink w:anchor="_Toc124327012" w:history="1">
            <w:r w:rsidRPr="00152DE4">
              <w:rPr>
                <w:rStyle w:val="Hyperlink"/>
                <w:noProof/>
              </w:rPr>
              <w:t>C3. Blijft de aanvullende bekostiging bestaan?</w:t>
            </w:r>
            <w:r>
              <w:rPr>
                <w:noProof/>
                <w:webHidden/>
              </w:rPr>
              <w:tab/>
            </w:r>
            <w:r>
              <w:rPr>
                <w:noProof/>
                <w:webHidden/>
              </w:rPr>
              <w:fldChar w:fldCharType="begin"/>
            </w:r>
            <w:r>
              <w:rPr>
                <w:noProof/>
                <w:webHidden/>
              </w:rPr>
              <w:instrText xml:space="preserve"> PAGEREF _Toc124327012 \h </w:instrText>
            </w:r>
            <w:r>
              <w:rPr>
                <w:noProof/>
                <w:webHidden/>
              </w:rPr>
            </w:r>
            <w:r>
              <w:rPr>
                <w:noProof/>
                <w:webHidden/>
              </w:rPr>
              <w:fldChar w:fldCharType="separate"/>
            </w:r>
            <w:r>
              <w:rPr>
                <w:noProof/>
                <w:webHidden/>
              </w:rPr>
              <w:t>8</w:t>
            </w:r>
            <w:r>
              <w:rPr>
                <w:noProof/>
                <w:webHidden/>
              </w:rPr>
              <w:fldChar w:fldCharType="end"/>
            </w:r>
          </w:hyperlink>
        </w:p>
        <w:p w14:paraId="0FBAD0FA" w14:textId="48F70FDB" w:rsidR="00181856" w:rsidRDefault="00181856">
          <w:pPr>
            <w:pStyle w:val="Inhopg2"/>
            <w:tabs>
              <w:tab w:val="right" w:leader="dot" w:pos="9062"/>
            </w:tabs>
            <w:rPr>
              <w:rFonts w:eastAsiaTheme="minorEastAsia"/>
              <w:noProof/>
              <w:lang w:eastAsia="nl-NL"/>
            </w:rPr>
          </w:pPr>
          <w:hyperlink w:anchor="_Toc124327013" w:history="1">
            <w:r w:rsidRPr="00152DE4">
              <w:rPr>
                <w:rStyle w:val="Hyperlink"/>
                <w:noProof/>
              </w:rPr>
              <w:t>C4. Blijft de bijzondere bekostiging bestaan?</w:t>
            </w:r>
            <w:r>
              <w:rPr>
                <w:noProof/>
                <w:webHidden/>
              </w:rPr>
              <w:tab/>
            </w:r>
            <w:r>
              <w:rPr>
                <w:noProof/>
                <w:webHidden/>
              </w:rPr>
              <w:fldChar w:fldCharType="begin"/>
            </w:r>
            <w:r>
              <w:rPr>
                <w:noProof/>
                <w:webHidden/>
              </w:rPr>
              <w:instrText xml:space="preserve"> PAGEREF _Toc124327013 \h </w:instrText>
            </w:r>
            <w:r>
              <w:rPr>
                <w:noProof/>
                <w:webHidden/>
              </w:rPr>
            </w:r>
            <w:r>
              <w:rPr>
                <w:noProof/>
                <w:webHidden/>
              </w:rPr>
              <w:fldChar w:fldCharType="separate"/>
            </w:r>
            <w:r>
              <w:rPr>
                <w:noProof/>
                <w:webHidden/>
              </w:rPr>
              <w:t>8</w:t>
            </w:r>
            <w:r>
              <w:rPr>
                <w:noProof/>
                <w:webHidden/>
              </w:rPr>
              <w:fldChar w:fldCharType="end"/>
            </w:r>
          </w:hyperlink>
        </w:p>
        <w:p w14:paraId="0CEFCA42" w14:textId="6B476E76" w:rsidR="00181856" w:rsidRDefault="00181856">
          <w:pPr>
            <w:pStyle w:val="Inhopg2"/>
            <w:tabs>
              <w:tab w:val="right" w:leader="dot" w:pos="9062"/>
            </w:tabs>
            <w:rPr>
              <w:rFonts w:eastAsiaTheme="minorEastAsia"/>
              <w:noProof/>
              <w:lang w:eastAsia="nl-NL"/>
            </w:rPr>
          </w:pPr>
          <w:hyperlink w:anchor="_Toc124327014" w:history="1">
            <w:r w:rsidRPr="00152DE4">
              <w:rPr>
                <w:rStyle w:val="Hyperlink"/>
                <w:noProof/>
              </w:rPr>
              <w:t>C5. Wat gebeurt er met de bijzondere bekostiging professionalisering en begeleiding starters schoolleiders?</w:t>
            </w:r>
            <w:r>
              <w:rPr>
                <w:noProof/>
                <w:webHidden/>
              </w:rPr>
              <w:tab/>
            </w:r>
            <w:r>
              <w:rPr>
                <w:noProof/>
                <w:webHidden/>
              </w:rPr>
              <w:fldChar w:fldCharType="begin"/>
            </w:r>
            <w:r>
              <w:rPr>
                <w:noProof/>
                <w:webHidden/>
              </w:rPr>
              <w:instrText xml:space="preserve"> PAGEREF _Toc124327014 \h </w:instrText>
            </w:r>
            <w:r>
              <w:rPr>
                <w:noProof/>
                <w:webHidden/>
              </w:rPr>
            </w:r>
            <w:r>
              <w:rPr>
                <w:noProof/>
                <w:webHidden/>
              </w:rPr>
              <w:fldChar w:fldCharType="separate"/>
            </w:r>
            <w:r>
              <w:rPr>
                <w:noProof/>
                <w:webHidden/>
              </w:rPr>
              <w:t>9</w:t>
            </w:r>
            <w:r>
              <w:rPr>
                <w:noProof/>
                <w:webHidden/>
              </w:rPr>
              <w:fldChar w:fldCharType="end"/>
            </w:r>
          </w:hyperlink>
        </w:p>
        <w:p w14:paraId="662F0BBC" w14:textId="43801874" w:rsidR="00181856" w:rsidRDefault="00181856">
          <w:pPr>
            <w:pStyle w:val="Inhopg2"/>
            <w:tabs>
              <w:tab w:val="right" w:leader="dot" w:pos="9062"/>
            </w:tabs>
            <w:rPr>
              <w:rFonts w:eastAsiaTheme="minorEastAsia"/>
              <w:noProof/>
              <w:lang w:eastAsia="nl-NL"/>
            </w:rPr>
          </w:pPr>
          <w:hyperlink w:anchor="_Toc124327015" w:history="1">
            <w:r w:rsidRPr="00152DE4">
              <w:rPr>
                <w:rStyle w:val="Hyperlink"/>
                <w:noProof/>
              </w:rPr>
              <w:t>C6. Wat gebeurt er met de werkdrukmiddelen?</w:t>
            </w:r>
            <w:r>
              <w:rPr>
                <w:noProof/>
                <w:webHidden/>
              </w:rPr>
              <w:tab/>
            </w:r>
            <w:r>
              <w:rPr>
                <w:noProof/>
                <w:webHidden/>
              </w:rPr>
              <w:fldChar w:fldCharType="begin"/>
            </w:r>
            <w:r>
              <w:rPr>
                <w:noProof/>
                <w:webHidden/>
              </w:rPr>
              <w:instrText xml:space="preserve"> PAGEREF _Toc124327015 \h </w:instrText>
            </w:r>
            <w:r>
              <w:rPr>
                <w:noProof/>
                <w:webHidden/>
              </w:rPr>
            </w:r>
            <w:r>
              <w:rPr>
                <w:noProof/>
                <w:webHidden/>
              </w:rPr>
              <w:fldChar w:fldCharType="separate"/>
            </w:r>
            <w:r>
              <w:rPr>
                <w:noProof/>
                <w:webHidden/>
              </w:rPr>
              <w:t>9</w:t>
            </w:r>
            <w:r>
              <w:rPr>
                <w:noProof/>
                <w:webHidden/>
              </w:rPr>
              <w:fldChar w:fldCharType="end"/>
            </w:r>
          </w:hyperlink>
        </w:p>
        <w:p w14:paraId="35E20942" w14:textId="58381F2A" w:rsidR="00181856" w:rsidRDefault="00181856">
          <w:pPr>
            <w:pStyle w:val="Inhopg2"/>
            <w:tabs>
              <w:tab w:val="right" w:leader="dot" w:pos="9062"/>
            </w:tabs>
            <w:rPr>
              <w:rFonts w:eastAsiaTheme="minorEastAsia"/>
              <w:noProof/>
              <w:lang w:eastAsia="nl-NL"/>
            </w:rPr>
          </w:pPr>
          <w:hyperlink w:anchor="_Toc124327016" w:history="1">
            <w:r w:rsidRPr="00152DE4">
              <w:rPr>
                <w:rStyle w:val="Hyperlink"/>
                <w:noProof/>
              </w:rPr>
              <w:t>C7. Is er een groeiregeling in de nieuwe situatie?</w:t>
            </w:r>
            <w:r>
              <w:rPr>
                <w:noProof/>
                <w:webHidden/>
              </w:rPr>
              <w:tab/>
            </w:r>
            <w:r>
              <w:rPr>
                <w:noProof/>
                <w:webHidden/>
              </w:rPr>
              <w:fldChar w:fldCharType="begin"/>
            </w:r>
            <w:r>
              <w:rPr>
                <w:noProof/>
                <w:webHidden/>
              </w:rPr>
              <w:instrText xml:space="preserve"> PAGEREF _Toc124327016 \h </w:instrText>
            </w:r>
            <w:r>
              <w:rPr>
                <w:noProof/>
                <w:webHidden/>
              </w:rPr>
            </w:r>
            <w:r>
              <w:rPr>
                <w:noProof/>
                <w:webHidden/>
              </w:rPr>
              <w:fldChar w:fldCharType="separate"/>
            </w:r>
            <w:r>
              <w:rPr>
                <w:noProof/>
                <w:webHidden/>
              </w:rPr>
              <w:t>9</w:t>
            </w:r>
            <w:r>
              <w:rPr>
                <w:noProof/>
                <w:webHidden/>
              </w:rPr>
              <w:fldChar w:fldCharType="end"/>
            </w:r>
          </w:hyperlink>
        </w:p>
        <w:p w14:paraId="3B89FA46" w14:textId="24A4E8A1" w:rsidR="00181856" w:rsidRDefault="00181856">
          <w:pPr>
            <w:pStyle w:val="Inhopg2"/>
            <w:tabs>
              <w:tab w:val="right" w:leader="dot" w:pos="9062"/>
            </w:tabs>
            <w:rPr>
              <w:rFonts w:eastAsiaTheme="minorEastAsia"/>
              <w:noProof/>
              <w:lang w:eastAsia="nl-NL"/>
            </w:rPr>
          </w:pPr>
          <w:hyperlink w:anchor="_Toc124327017" w:history="1">
            <w:r w:rsidRPr="00152DE4">
              <w:rPr>
                <w:rStyle w:val="Hyperlink"/>
                <w:noProof/>
              </w:rPr>
              <w:t>C8. Wat is er veranderd voor het Internationaal georiënteerd basisonderwijs (IGBO)?</w:t>
            </w:r>
            <w:r>
              <w:rPr>
                <w:noProof/>
                <w:webHidden/>
              </w:rPr>
              <w:tab/>
            </w:r>
            <w:r>
              <w:rPr>
                <w:noProof/>
                <w:webHidden/>
              </w:rPr>
              <w:fldChar w:fldCharType="begin"/>
            </w:r>
            <w:r>
              <w:rPr>
                <w:noProof/>
                <w:webHidden/>
              </w:rPr>
              <w:instrText xml:space="preserve"> PAGEREF _Toc124327017 \h </w:instrText>
            </w:r>
            <w:r>
              <w:rPr>
                <w:noProof/>
                <w:webHidden/>
              </w:rPr>
            </w:r>
            <w:r>
              <w:rPr>
                <w:noProof/>
                <w:webHidden/>
              </w:rPr>
              <w:fldChar w:fldCharType="separate"/>
            </w:r>
            <w:r>
              <w:rPr>
                <w:noProof/>
                <w:webHidden/>
              </w:rPr>
              <w:t>9</w:t>
            </w:r>
            <w:r>
              <w:rPr>
                <w:noProof/>
                <w:webHidden/>
              </w:rPr>
              <w:fldChar w:fldCharType="end"/>
            </w:r>
          </w:hyperlink>
        </w:p>
        <w:p w14:paraId="37532C57" w14:textId="05120ED4" w:rsidR="00181856" w:rsidRDefault="00181856">
          <w:pPr>
            <w:pStyle w:val="Inhopg1"/>
            <w:tabs>
              <w:tab w:val="left" w:pos="440"/>
              <w:tab w:val="right" w:leader="dot" w:pos="9062"/>
            </w:tabs>
            <w:rPr>
              <w:rFonts w:eastAsiaTheme="minorEastAsia"/>
              <w:noProof/>
              <w:lang w:eastAsia="nl-NL"/>
            </w:rPr>
          </w:pPr>
          <w:hyperlink w:anchor="_Toc124327018" w:history="1">
            <w:r w:rsidRPr="00152DE4">
              <w:rPr>
                <w:rStyle w:val="Hyperlink"/>
                <w:noProof/>
              </w:rPr>
              <w:t>D.</w:t>
            </w:r>
            <w:r>
              <w:rPr>
                <w:rFonts w:eastAsiaTheme="minorEastAsia"/>
                <w:noProof/>
                <w:lang w:eastAsia="nl-NL"/>
              </w:rPr>
              <w:tab/>
            </w:r>
            <w:r w:rsidRPr="00152DE4">
              <w:rPr>
                <w:rStyle w:val="Hyperlink"/>
                <w:noProof/>
              </w:rPr>
              <w:t>Wat betekent de vereenvoudiging voor mijn school/bestuur</w:t>
            </w:r>
            <w:r>
              <w:rPr>
                <w:noProof/>
                <w:webHidden/>
              </w:rPr>
              <w:tab/>
            </w:r>
            <w:r>
              <w:rPr>
                <w:noProof/>
                <w:webHidden/>
              </w:rPr>
              <w:fldChar w:fldCharType="begin"/>
            </w:r>
            <w:r>
              <w:rPr>
                <w:noProof/>
                <w:webHidden/>
              </w:rPr>
              <w:instrText xml:space="preserve"> PAGEREF _Toc124327018 \h </w:instrText>
            </w:r>
            <w:r>
              <w:rPr>
                <w:noProof/>
                <w:webHidden/>
              </w:rPr>
            </w:r>
            <w:r>
              <w:rPr>
                <w:noProof/>
                <w:webHidden/>
              </w:rPr>
              <w:fldChar w:fldCharType="separate"/>
            </w:r>
            <w:r>
              <w:rPr>
                <w:noProof/>
                <w:webHidden/>
              </w:rPr>
              <w:t>10</w:t>
            </w:r>
            <w:r>
              <w:rPr>
                <w:noProof/>
                <w:webHidden/>
              </w:rPr>
              <w:fldChar w:fldCharType="end"/>
            </w:r>
          </w:hyperlink>
        </w:p>
        <w:p w14:paraId="0CD8E870" w14:textId="10C350D9" w:rsidR="00181856" w:rsidRDefault="00181856">
          <w:pPr>
            <w:pStyle w:val="Inhopg2"/>
            <w:tabs>
              <w:tab w:val="right" w:leader="dot" w:pos="9062"/>
            </w:tabs>
            <w:rPr>
              <w:rFonts w:eastAsiaTheme="minorEastAsia"/>
              <w:noProof/>
              <w:lang w:eastAsia="nl-NL"/>
            </w:rPr>
          </w:pPr>
          <w:hyperlink w:anchor="_Toc124327019" w:history="1">
            <w:r w:rsidRPr="00152DE4">
              <w:rPr>
                <w:rStyle w:val="Hyperlink"/>
                <w:noProof/>
              </w:rPr>
              <w:t>D1. Wat is de eerste teldatum waarmee wordt gerekend?</w:t>
            </w:r>
            <w:r>
              <w:rPr>
                <w:noProof/>
                <w:webHidden/>
              </w:rPr>
              <w:tab/>
            </w:r>
            <w:r>
              <w:rPr>
                <w:noProof/>
                <w:webHidden/>
              </w:rPr>
              <w:fldChar w:fldCharType="begin"/>
            </w:r>
            <w:r>
              <w:rPr>
                <w:noProof/>
                <w:webHidden/>
              </w:rPr>
              <w:instrText xml:space="preserve"> PAGEREF _Toc124327019 \h </w:instrText>
            </w:r>
            <w:r>
              <w:rPr>
                <w:noProof/>
                <w:webHidden/>
              </w:rPr>
            </w:r>
            <w:r>
              <w:rPr>
                <w:noProof/>
                <w:webHidden/>
              </w:rPr>
              <w:fldChar w:fldCharType="separate"/>
            </w:r>
            <w:r>
              <w:rPr>
                <w:noProof/>
                <w:webHidden/>
              </w:rPr>
              <w:t>10</w:t>
            </w:r>
            <w:r>
              <w:rPr>
                <w:noProof/>
                <w:webHidden/>
              </w:rPr>
              <w:fldChar w:fldCharType="end"/>
            </w:r>
          </w:hyperlink>
        </w:p>
        <w:p w14:paraId="7859DA90" w14:textId="65AE4A01" w:rsidR="00181856" w:rsidRDefault="00181856">
          <w:pPr>
            <w:pStyle w:val="Inhopg2"/>
            <w:tabs>
              <w:tab w:val="right" w:leader="dot" w:pos="9062"/>
            </w:tabs>
            <w:rPr>
              <w:rFonts w:eastAsiaTheme="minorEastAsia"/>
              <w:noProof/>
              <w:lang w:eastAsia="nl-NL"/>
            </w:rPr>
          </w:pPr>
          <w:hyperlink w:anchor="_Toc124327020" w:history="1">
            <w:r w:rsidRPr="00152DE4">
              <w:rPr>
                <w:rStyle w:val="Hyperlink"/>
                <w:noProof/>
              </w:rPr>
              <w:t>D2. Wat zijn de financiële gevolgen voor mijn schoolbestuur?</w:t>
            </w:r>
            <w:r>
              <w:rPr>
                <w:noProof/>
                <w:webHidden/>
              </w:rPr>
              <w:tab/>
            </w:r>
            <w:r>
              <w:rPr>
                <w:noProof/>
                <w:webHidden/>
              </w:rPr>
              <w:fldChar w:fldCharType="begin"/>
            </w:r>
            <w:r>
              <w:rPr>
                <w:noProof/>
                <w:webHidden/>
              </w:rPr>
              <w:instrText xml:space="preserve"> PAGEREF _Toc124327020 \h </w:instrText>
            </w:r>
            <w:r>
              <w:rPr>
                <w:noProof/>
                <w:webHidden/>
              </w:rPr>
            </w:r>
            <w:r>
              <w:rPr>
                <w:noProof/>
                <w:webHidden/>
              </w:rPr>
              <w:fldChar w:fldCharType="separate"/>
            </w:r>
            <w:r>
              <w:rPr>
                <w:noProof/>
                <w:webHidden/>
              </w:rPr>
              <w:t>10</w:t>
            </w:r>
            <w:r>
              <w:rPr>
                <w:noProof/>
                <w:webHidden/>
              </w:rPr>
              <w:fldChar w:fldCharType="end"/>
            </w:r>
          </w:hyperlink>
        </w:p>
        <w:p w14:paraId="2A22CA43" w14:textId="78D03335" w:rsidR="00181856" w:rsidRDefault="00181856">
          <w:pPr>
            <w:pStyle w:val="Inhopg2"/>
            <w:tabs>
              <w:tab w:val="right" w:leader="dot" w:pos="9062"/>
            </w:tabs>
            <w:rPr>
              <w:rFonts w:eastAsiaTheme="minorEastAsia"/>
              <w:noProof/>
              <w:lang w:eastAsia="nl-NL"/>
            </w:rPr>
          </w:pPr>
          <w:hyperlink w:anchor="_Toc124327021" w:history="1">
            <w:r w:rsidRPr="00152DE4">
              <w:rPr>
                <w:rStyle w:val="Hyperlink"/>
                <w:noProof/>
              </w:rPr>
              <w:t>D3. Wat betekent de vereenvoudiging voor de beschikkingen en wanneer mag ik die verwachten?</w:t>
            </w:r>
            <w:r>
              <w:rPr>
                <w:noProof/>
                <w:webHidden/>
              </w:rPr>
              <w:tab/>
            </w:r>
            <w:r>
              <w:rPr>
                <w:noProof/>
                <w:webHidden/>
              </w:rPr>
              <w:fldChar w:fldCharType="begin"/>
            </w:r>
            <w:r>
              <w:rPr>
                <w:noProof/>
                <w:webHidden/>
              </w:rPr>
              <w:instrText xml:space="preserve"> PAGEREF _Toc124327021 \h </w:instrText>
            </w:r>
            <w:r>
              <w:rPr>
                <w:noProof/>
                <w:webHidden/>
              </w:rPr>
            </w:r>
            <w:r>
              <w:rPr>
                <w:noProof/>
                <w:webHidden/>
              </w:rPr>
              <w:fldChar w:fldCharType="separate"/>
            </w:r>
            <w:r>
              <w:rPr>
                <w:noProof/>
                <w:webHidden/>
              </w:rPr>
              <w:t>10</w:t>
            </w:r>
            <w:r>
              <w:rPr>
                <w:noProof/>
                <w:webHidden/>
              </w:rPr>
              <w:fldChar w:fldCharType="end"/>
            </w:r>
          </w:hyperlink>
        </w:p>
        <w:p w14:paraId="13B6413D" w14:textId="21831A31" w:rsidR="00181856" w:rsidRDefault="00181856">
          <w:pPr>
            <w:pStyle w:val="Inhopg2"/>
            <w:tabs>
              <w:tab w:val="right" w:leader="dot" w:pos="9062"/>
            </w:tabs>
            <w:rPr>
              <w:rFonts w:eastAsiaTheme="minorEastAsia"/>
              <w:noProof/>
              <w:lang w:eastAsia="nl-NL"/>
            </w:rPr>
          </w:pPr>
          <w:hyperlink w:anchor="_Toc124327022" w:history="1">
            <w:r w:rsidRPr="00152DE4">
              <w:rPr>
                <w:rStyle w:val="Hyperlink"/>
                <w:noProof/>
              </w:rPr>
              <w:t>D4. Waar kan ik het informatieproduct voor 2023 vinden?</w:t>
            </w:r>
            <w:r>
              <w:rPr>
                <w:noProof/>
                <w:webHidden/>
              </w:rPr>
              <w:tab/>
            </w:r>
            <w:r>
              <w:rPr>
                <w:noProof/>
                <w:webHidden/>
              </w:rPr>
              <w:fldChar w:fldCharType="begin"/>
            </w:r>
            <w:r>
              <w:rPr>
                <w:noProof/>
                <w:webHidden/>
              </w:rPr>
              <w:instrText xml:space="preserve"> PAGEREF _Toc124327022 \h </w:instrText>
            </w:r>
            <w:r>
              <w:rPr>
                <w:noProof/>
                <w:webHidden/>
              </w:rPr>
            </w:r>
            <w:r>
              <w:rPr>
                <w:noProof/>
                <w:webHidden/>
              </w:rPr>
              <w:fldChar w:fldCharType="separate"/>
            </w:r>
            <w:r>
              <w:rPr>
                <w:noProof/>
                <w:webHidden/>
              </w:rPr>
              <w:t>11</w:t>
            </w:r>
            <w:r>
              <w:rPr>
                <w:noProof/>
                <w:webHidden/>
              </w:rPr>
              <w:fldChar w:fldCharType="end"/>
            </w:r>
          </w:hyperlink>
        </w:p>
        <w:p w14:paraId="51F16CEB" w14:textId="68CAF9D7" w:rsidR="00181856" w:rsidRDefault="00181856">
          <w:pPr>
            <w:pStyle w:val="Inhopg2"/>
            <w:tabs>
              <w:tab w:val="right" w:leader="dot" w:pos="9062"/>
            </w:tabs>
            <w:rPr>
              <w:rFonts w:eastAsiaTheme="minorEastAsia"/>
              <w:noProof/>
              <w:lang w:eastAsia="nl-NL"/>
            </w:rPr>
          </w:pPr>
          <w:hyperlink w:anchor="_Toc124327023" w:history="1">
            <w:r w:rsidRPr="00152DE4">
              <w:rPr>
                <w:rStyle w:val="Hyperlink"/>
                <w:noProof/>
              </w:rPr>
              <w:t>D5. De vereenvoudigde bekostiging volgens het herverdeeleffect OCW wijkt af van het Model Vereenvoudigde bekostiging van de PO-Raad. Hoe kan dat?</w:t>
            </w:r>
            <w:r>
              <w:rPr>
                <w:noProof/>
                <w:webHidden/>
              </w:rPr>
              <w:tab/>
            </w:r>
            <w:r>
              <w:rPr>
                <w:noProof/>
                <w:webHidden/>
              </w:rPr>
              <w:fldChar w:fldCharType="begin"/>
            </w:r>
            <w:r>
              <w:rPr>
                <w:noProof/>
                <w:webHidden/>
              </w:rPr>
              <w:instrText xml:space="preserve"> PAGEREF _Toc124327023 \h </w:instrText>
            </w:r>
            <w:r>
              <w:rPr>
                <w:noProof/>
                <w:webHidden/>
              </w:rPr>
            </w:r>
            <w:r>
              <w:rPr>
                <w:noProof/>
                <w:webHidden/>
              </w:rPr>
              <w:fldChar w:fldCharType="separate"/>
            </w:r>
            <w:r>
              <w:rPr>
                <w:noProof/>
                <w:webHidden/>
              </w:rPr>
              <w:t>12</w:t>
            </w:r>
            <w:r>
              <w:rPr>
                <w:noProof/>
                <w:webHidden/>
              </w:rPr>
              <w:fldChar w:fldCharType="end"/>
            </w:r>
          </w:hyperlink>
        </w:p>
        <w:p w14:paraId="35EC5035" w14:textId="1C6CB1D4" w:rsidR="00181856" w:rsidRDefault="00181856">
          <w:pPr>
            <w:pStyle w:val="Inhopg2"/>
            <w:tabs>
              <w:tab w:val="right" w:leader="dot" w:pos="9062"/>
            </w:tabs>
            <w:rPr>
              <w:rFonts w:eastAsiaTheme="minorEastAsia"/>
              <w:noProof/>
              <w:lang w:eastAsia="nl-NL"/>
            </w:rPr>
          </w:pPr>
          <w:hyperlink w:anchor="_Toc124327024" w:history="1">
            <w:r w:rsidRPr="00152DE4">
              <w:rPr>
                <w:rStyle w:val="Hyperlink"/>
                <w:noProof/>
              </w:rPr>
              <w:t>D6. Welke beschikkingen worden afgegeven?</w:t>
            </w:r>
            <w:r>
              <w:rPr>
                <w:noProof/>
                <w:webHidden/>
              </w:rPr>
              <w:tab/>
            </w:r>
            <w:r>
              <w:rPr>
                <w:noProof/>
                <w:webHidden/>
              </w:rPr>
              <w:fldChar w:fldCharType="begin"/>
            </w:r>
            <w:r>
              <w:rPr>
                <w:noProof/>
                <w:webHidden/>
              </w:rPr>
              <w:instrText xml:space="preserve"> PAGEREF _Toc124327024 \h </w:instrText>
            </w:r>
            <w:r>
              <w:rPr>
                <w:noProof/>
                <w:webHidden/>
              </w:rPr>
            </w:r>
            <w:r>
              <w:rPr>
                <w:noProof/>
                <w:webHidden/>
              </w:rPr>
              <w:fldChar w:fldCharType="separate"/>
            </w:r>
            <w:r>
              <w:rPr>
                <w:noProof/>
                <w:webHidden/>
              </w:rPr>
              <w:t>12</w:t>
            </w:r>
            <w:r>
              <w:rPr>
                <w:noProof/>
                <w:webHidden/>
              </w:rPr>
              <w:fldChar w:fldCharType="end"/>
            </w:r>
          </w:hyperlink>
        </w:p>
        <w:p w14:paraId="45CDDD1E" w14:textId="65326072" w:rsidR="00181856" w:rsidRDefault="00181856">
          <w:pPr>
            <w:pStyle w:val="Inhopg2"/>
            <w:tabs>
              <w:tab w:val="right" w:leader="dot" w:pos="9062"/>
            </w:tabs>
            <w:rPr>
              <w:rFonts w:eastAsiaTheme="minorEastAsia"/>
              <w:noProof/>
              <w:lang w:eastAsia="nl-NL"/>
            </w:rPr>
          </w:pPr>
          <w:hyperlink w:anchor="_Toc124327025" w:history="1">
            <w:r w:rsidRPr="00152DE4">
              <w:rPr>
                <w:rStyle w:val="Hyperlink"/>
                <w:noProof/>
              </w:rPr>
              <w:t>D7. Wat betekent de vereenvoudiging van de bekostiging voor het betaalritme?</w:t>
            </w:r>
            <w:r>
              <w:rPr>
                <w:noProof/>
                <w:webHidden/>
              </w:rPr>
              <w:tab/>
            </w:r>
            <w:r>
              <w:rPr>
                <w:noProof/>
                <w:webHidden/>
              </w:rPr>
              <w:fldChar w:fldCharType="begin"/>
            </w:r>
            <w:r>
              <w:rPr>
                <w:noProof/>
                <w:webHidden/>
              </w:rPr>
              <w:instrText xml:space="preserve"> PAGEREF _Toc124327025 \h </w:instrText>
            </w:r>
            <w:r>
              <w:rPr>
                <w:noProof/>
                <w:webHidden/>
              </w:rPr>
            </w:r>
            <w:r>
              <w:rPr>
                <w:noProof/>
                <w:webHidden/>
              </w:rPr>
              <w:fldChar w:fldCharType="separate"/>
            </w:r>
            <w:r>
              <w:rPr>
                <w:noProof/>
                <w:webHidden/>
              </w:rPr>
              <w:t>13</w:t>
            </w:r>
            <w:r>
              <w:rPr>
                <w:noProof/>
                <w:webHidden/>
              </w:rPr>
              <w:fldChar w:fldCharType="end"/>
            </w:r>
          </w:hyperlink>
        </w:p>
        <w:p w14:paraId="05A895E7" w14:textId="1238DB16" w:rsidR="00181856" w:rsidRDefault="00181856">
          <w:pPr>
            <w:pStyle w:val="Inhopg2"/>
            <w:tabs>
              <w:tab w:val="right" w:leader="dot" w:pos="9062"/>
            </w:tabs>
            <w:rPr>
              <w:rFonts w:eastAsiaTheme="minorEastAsia"/>
              <w:noProof/>
              <w:lang w:eastAsia="nl-NL"/>
            </w:rPr>
          </w:pPr>
          <w:hyperlink w:anchor="_Toc124327026" w:history="1">
            <w:r w:rsidRPr="00152DE4">
              <w:rPr>
                <w:rStyle w:val="Hyperlink"/>
                <w:noProof/>
              </w:rPr>
              <w:t>D8. Wat is het effect van de vereenvoudiging wanneer een nieuwe school is gestart op 1 augustus 2022?</w:t>
            </w:r>
            <w:r>
              <w:rPr>
                <w:noProof/>
                <w:webHidden/>
              </w:rPr>
              <w:tab/>
            </w:r>
            <w:r>
              <w:rPr>
                <w:noProof/>
                <w:webHidden/>
              </w:rPr>
              <w:fldChar w:fldCharType="begin"/>
            </w:r>
            <w:r>
              <w:rPr>
                <w:noProof/>
                <w:webHidden/>
              </w:rPr>
              <w:instrText xml:space="preserve"> PAGEREF _Toc124327026 \h </w:instrText>
            </w:r>
            <w:r>
              <w:rPr>
                <w:noProof/>
                <w:webHidden/>
              </w:rPr>
            </w:r>
            <w:r>
              <w:rPr>
                <w:noProof/>
                <w:webHidden/>
              </w:rPr>
              <w:fldChar w:fldCharType="separate"/>
            </w:r>
            <w:r>
              <w:rPr>
                <w:noProof/>
                <w:webHidden/>
              </w:rPr>
              <w:t>13</w:t>
            </w:r>
            <w:r>
              <w:rPr>
                <w:noProof/>
                <w:webHidden/>
              </w:rPr>
              <w:fldChar w:fldCharType="end"/>
            </w:r>
          </w:hyperlink>
        </w:p>
        <w:p w14:paraId="2F8B75C4" w14:textId="36A6B7D2" w:rsidR="00181856" w:rsidRDefault="00181856">
          <w:pPr>
            <w:pStyle w:val="Inhopg2"/>
            <w:tabs>
              <w:tab w:val="right" w:leader="dot" w:pos="9062"/>
            </w:tabs>
            <w:rPr>
              <w:rFonts w:eastAsiaTheme="minorEastAsia"/>
              <w:noProof/>
              <w:lang w:eastAsia="nl-NL"/>
            </w:rPr>
          </w:pPr>
          <w:hyperlink w:anchor="_Toc124327027" w:history="1">
            <w:r w:rsidRPr="00152DE4">
              <w:rPr>
                <w:rStyle w:val="Hyperlink"/>
                <w:noProof/>
              </w:rPr>
              <w:t>D9. Welke teldatum wordt gebruikt voor nieuwe scholen?</w:t>
            </w:r>
            <w:r>
              <w:rPr>
                <w:noProof/>
                <w:webHidden/>
              </w:rPr>
              <w:tab/>
            </w:r>
            <w:r>
              <w:rPr>
                <w:noProof/>
                <w:webHidden/>
              </w:rPr>
              <w:fldChar w:fldCharType="begin"/>
            </w:r>
            <w:r>
              <w:rPr>
                <w:noProof/>
                <w:webHidden/>
              </w:rPr>
              <w:instrText xml:space="preserve"> PAGEREF _Toc124327027 \h </w:instrText>
            </w:r>
            <w:r>
              <w:rPr>
                <w:noProof/>
                <w:webHidden/>
              </w:rPr>
            </w:r>
            <w:r>
              <w:rPr>
                <w:noProof/>
                <w:webHidden/>
              </w:rPr>
              <w:fldChar w:fldCharType="separate"/>
            </w:r>
            <w:r>
              <w:rPr>
                <w:noProof/>
                <w:webHidden/>
              </w:rPr>
              <w:t>13</w:t>
            </w:r>
            <w:r>
              <w:rPr>
                <w:noProof/>
                <w:webHidden/>
              </w:rPr>
              <w:fldChar w:fldCharType="end"/>
            </w:r>
          </w:hyperlink>
        </w:p>
        <w:p w14:paraId="1431B88C" w14:textId="41B6FD6A" w:rsidR="00181856" w:rsidRDefault="00181856">
          <w:pPr>
            <w:pStyle w:val="Inhopg2"/>
            <w:tabs>
              <w:tab w:val="right" w:leader="dot" w:pos="9062"/>
            </w:tabs>
            <w:rPr>
              <w:rFonts w:eastAsiaTheme="minorEastAsia"/>
              <w:noProof/>
              <w:lang w:eastAsia="nl-NL"/>
            </w:rPr>
          </w:pPr>
          <w:hyperlink w:anchor="_Toc124327028" w:history="1">
            <w:r w:rsidRPr="00152DE4">
              <w:rPr>
                <w:rStyle w:val="Hyperlink"/>
                <w:noProof/>
              </w:rPr>
              <w:t>D10. Wat gebeurt er wanneer een school sluit?</w:t>
            </w:r>
            <w:r>
              <w:rPr>
                <w:noProof/>
                <w:webHidden/>
              </w:rPr>
              <w:tab/>
            </w:r>
            <w:r>
              <w:rPr>
                <w:noProof/>
                <w:webHidden/>
              </w:rPr>
              <w:fldChar w:fldCharType="begin"/>
            </w:r>
            <w:r>
              <w:rPr>
                <w:noProof/>
                <w:webHidden/>
              </w:rPr>
              <w:instrText xml:space="preserve"> PAGEREF _Toc124327028 \h </w:instrText>
            </w:r>
            <w:r>
              <w:rPr>
                <w:noProof/>
                <w:webHidden/>
              </w:rPr>
            </w:r>
            <w:r>
              <w:rPr>
                <w:noProof/>
                <w:webHidden/>
              </w:rPr>
              <w:fldChar w:fldCharType="separate"/>
            </w:r>
            <w:r>
              <w:rPr>
                <w:noProof/>
                <w:webHidden/>
              </w:rPr>
              <w:t>14</w:t>
            </w:r>
            <w:r>
              <w:rPr>
                <w:noProof/>
                <w:webHidden/>
              </w:rPr>
              <w:fldChar w:fldCharType="end"/>
            </w:r>
          </w:hyperlink>
        </w:p>
        <w:p w14:paraId="52818C41" w14:textId="0CA546D4" w:rsidR="00181856" w:rsidRDefault="00181856">
          <w:pPr>
            <w:pStyle w:val="Inhopg1"/>
            <w:tabs>
              <w:tab w:val="right" w:leader="dot" w:pos="9062"/>
            </w:tabs>
            <w:rPr>
              <w:rFonts w:eastAsiaTheme="minorEastAsia"/>
              <w:noProof/>
              <w:lang w:eastAsia="nl-NL"/>
            </w:rPr>
          </w:pPr>
          <w:hyperlink w:anchor="_Toc124327029" w:history="1">
            <w:r w:rsidRPr="00152DE4">
              <w:rPr>
                <w:rStyle w:val="Hyperlink"/>
                <w:noProof/>
              </w:rPr>
              <w:t>E. De overgangsperiode</w:t>
            </w:r>
            <w:r>
              <w:rPr>
                <w:noProof/>
                <w:webHidden/>
              </w:rPr>
              <w:tab/>
            </w:r>
            <w:r>
              <w:rPr>
                <w:noProof/>
                <w:webHidden/>
              </w:rPr>
              <w:fldChar w:fldCharType="begin"/>
            </w:r>
            <w:r>
              <w:rPr>
                <w:noProof/>
                <w:webHidden/>
              </w:rPr>
              <w:instrText xml:space="preserve"> PAGEREF _Toc124327029 \h </w:instrText>
            </w:r>
            <w:r>
              <w:rPr>
                <w:noProof/>
                <w:webHidden/>
              </w:rPr>
            </w:r>
            <w:r>
              <w:rPr>
                <w:noProof/>
                <w:webHidden/>
              </w:rPr>
              <w:fldChar w:fldCharType="separate"/>
            </w:r>
            <w:r>
              <w:rPr>
                <w:noProof/>
                <w:webHidden/>
              </w:rPr>
              <w:t>15</w:t>
            </w:r>
            <w:r>
              <w:rPr>
                <w:noProof/>
                <w:webHidden/>
              </w:rPr>
              <w:fldChar w:fldCharType="end"/>
            </w:r>
          </w:hyperlink>
        </w:p>
        <w:p w14:paraId="4EEE78B2" w14:textId="257BF928" w:rsidR="00181856" w:rsidRDefault="00181856">
          <w:pPr>
            <w:pStyle w:val="Inhopg2"/>
            <w:tabs>
              <w:tab w:val="right" w:leader="dot" w:pos="9062"/>
            </w:tabs>
            <w:rPr>
              <w:rFonts w:eastAsiaTheme="minorEastAsia"/>
              <w:noProof/>
              <w:lang w:eastAsia="nl-NL"/>
            </w:rPr>
          </w:pPr>
          <w:hyperlink w:anchor="_Toc124327030" w:history="1">
            <w:r w:rsidRPr="00152DE4">
              <w:rPr>
                <w:rStyle w:val="Hyperlink"/>
                <w:noProof/>
              </w:rPr>
              <w:t>E1. Wat gebeurde er in 2022?</w:t>
            </w:r>
            <w:r>
              <w:rPr>
                <w:noProof/>
                <w:webHidden/>
              </w:rPr>
              <w:tab/>
            </w:r>
            <w:r>
              <w:rPr>
                <w:noProof/>
                <w:webHidden/>
              </w:rPr>
              <w:fldChar w:fldCharType="begin"/>
            </w:r>
            <w:r>
              <w:rPr>
                <w:noProof/>
                <w:webHidden/>
              </w:rPr>
              <w:instrText xml:space="preserve"> PAGEREF _Toc124327030 \h </w:instrText>
            </w:r>
            <w:r>
              <w:rPr>
                <w:noProof/>
                <w:webHidden/>
              </w:rPr>
            </w:r>
            <w:r>
              <w:rPr>
                <w:noProof/>
                <w:webHidden/>
              </w:rPr>
              <w:fldChar w:fldCharType="separate"/>
            </w:r>
            <w:r>
              <w:rPr>
                <w:noProof/>
                <w:webHidden/>
              </w:rPr>
              <w:t>15</w:t>
            </w:r>
            <w:r>
              <w:rPr>
                <w:noProof/>
                <w:webHidden/>
              </w:rPr>
              <w:fldChar w:fldCharType="end"/>
            </w:r>
          </w:hyperlink>
        </w:p>
        <w:p w14:paraId="2D9931C3" w14:textId="5A32E51D" w:rsidR="00181856" w:rsidRDefault="00181856">
          <w:pPr>
            <w:pStyle w:val="Inhopg2"/>
            <w:tabs>
              <w:tab w:val="right" w:leader="dot" w:pos="9062"/>
            </w:tabs>
            <w:rPr>
              <w:rFonts w:eastAsiaTheme="minorEastAsia"/>
              <w:noProof/>
              <w:lang w:eastAsia="nl-NL"/>
            </w:rPr>
          </w:pPr>
          <w:hyperlink w:anchor="_Toc124327031" w:history="1">
            <w:r w:rsidRPr="00152DE4">
              <w:rPr>
                <w:rStyle w:val="Hyperlink"/>
                <w:noProof/>
              </w:rPr>
              <w:t>E2. Wat gebeurt er in 2023-2025?</w:t>
            </w:r>
            <w:r>
              <w:rPr>
                <w:noProof/>
                <w:webHidden/>
              </w:rPr>
              <w:tab/>
            </w:r>
            <w:r>
              <w:rPr>
                <w:noProof/>
                <w:webHidden/>
              </w:rPr>
              <w:fldChar w:fldCharType="begin"/>
            </w:r>
            <w:r>
              <w:rPr>
                <w:noProof/>
                <w:webHidden/>
              </w:rPr>
              <w:instrText xml:space="preserve"> PAGEREF _Toc124327031 \h </w:instrText>
            </w:r>
            <w:r>
              <w:rPr>
                <w:noProof/>
                <w:webHidden/>
              </w:rPr>
            </w:r>
            <w:r>
              <w:rPr>
                <w:noProof/>
                <w:webHidden/>
              </w:rPr>
              <w:fldChar w:fldCharType="separate"/>
            </w:r>
            <w:r>
              <w:rPr>
                <w:noProof/>
                <w:webHidden/>
              </w:rPr>
              <w:t>16</w:t>
            </w:r>
            <w:r>
              <w:rPr>
                <w:noProof/>
                <w:webHidden/>
              </w:rPr>
              <w:fldChar w:fldCharType="end"/>
            </w:r>
          </w:hyperlink>
        </w:p>
        <w:p w14:paraId="6916CB4C" w14:textId="415E52BA" w:rsidR="00181856" w:rsidRDefault="00181856">
          <w:pPr>
            <w:pStyle w:val="Inhopg1"/>
            <w:tabs>
              <w:tab w:val="left" w:pos="440"/>
              <w:tab w:val="right" w:leader="dot" w:pos="9062"/>
            </w:tabs>
            <w:rPr>
              <w:rFonts w:eastAsiaTheme="minorEastAsia"/>
              <w:noProof/>
              <w:lang w:eastAsia="nl-NL"/>
            </w:rPr>
          </w:pPr>
          <w:hyperlink w:anchor="_Toc124327032" w:history="1">
            <w:r w:rsidRPr="00152DE4">
              <w:rPr>
                <w:rStyle w:val="Hyperlink"/>
                <w:noProof/>
              </w:rPr>
              <w:t>F.</w:t>
            </w:r>
            <w:r>
              <w:rPr>
                <w:rFonts w:eastAsiaTheme="minorEastAsia"/>
                <w:noProof/>
                <w:lang w:eastAsia="nl-NL"/>
              </w:rPr>
              <w:tab/>
            </w:r>
            <w:r w:rsidRPr="00152DE4">
              <w:rPr>
                <w:rStyle w:val="Hyperlink"/>
                <w:noProof/>
              </w:rPr>
              <w:t>Samenwerkingsverbanden passend onderwijs</w:t>
            </w:r>
            <w:r>
              <w:rPr>
                <w:noProof/>
                <w:webHidden/>
              </w:rPr>
              <w:tab/>
            </w:r>
            <w:r>
              <w:rPr>
                <w:noProof/>
                <w:webHidden/>
              </w:rPr>
              <w:fldChar w:fldCharType="begin"/>
            </w:r>
            <w:r>
              <w:rPr>
                <w:noProof/>
                <w:webHidden/>
              </w:rPr>
              <w:instrText xml:space="preserve"> PAGEREF _Toc124327032 \h </w:instrText>
            </w:r>
            <w:r>
              <w:rPr>
                <w:noProof/>
                <w:webHidden/>
              </w:rPr>
            </w:r>
            <w:r>
              <w:rPr>
                <w:noProof/>
                <w:webHidden/>
              </w:rPr>
              <w:fldChar w:fldCharType="separate"/>
            </w:r>
            <w:r>
              <w:rPr>
                <w:noProof/>
                <w:webHidden/>
              </w:rPr>
              <w:t>17</w:t>
            </w:r>
            <w:r>
              <w:rPr>
                <w:noProof/>
                <w:webHidden/>
              </w:rPr>
              <w:fldChar w:fldCharType="end"/>
            </w:r>
          </w:hyperlink>
        </w:p>
        <w:p w14:paraId="2A820B10" w14:textId="07C04E7C" w:rsidR="00181856" w:rsidRDefault="00181856">
          <w:pPr>
            <w:pStyle w:val="Inhopg2"/>
            <w:tabs>
              <w:tab w:val="right" w:leader="dot" w:pos="9062"/>
            </w:tabs>
            <w:rPr>
              <w:rFonts w:eastAsiaTheme="minorEastAsia"/>
              <w:noProof/>
              <w:lang w:eastAsia="nl-NL"/>
            </w:rPr>
          </w:pPr>
          <w:hyperlink w:anchor="_Toc124327033" w:history="1">
            <w:r w:rsidRPr="00152DE4">
              <w:rPr>
                <w:rStyle w:val="Hyperlink"/>
                <w:noProof/>
              </w:rPr>
              <w:t>F1. Heeft de vereenvoudiging van de bekostiging consequenties voor de samenwerkingsverbanden?</w:t>
            </w:r>
            <w:r>
              <w:rPr>
                <w:noProof/>
                <w:webHidden/>
              </w:rPr>
              <w:tab/>
            </w:r>
            <w:r>
              <w:rPr>
                <w:noProof/>
                <w:webHidden/>
              </w:rPr>
              <w:fldChar w:fldCharType="begin"/>
            </w:r>
            <w:r>
              <w:rPr>
                <w:noProof/>
                <w:webHidden/>
              </w:rPr>
              <w:instrText xml:space="preserve"> PAGEREF _Toc124327033 \h </w:instrText>
            </w:r>
            <w:r>
              <w:rPr>
                <w:noProof/>
                <w:webHidden/>
              </w:rPr>
            </w:r>
            <w:r>
              <w:rPr>
                <w:noProof/>
                <w:webHidden/>
              </w:rPr>
              <w:fldChar w:fldCharType="separate"/>
            </w:r>
            <w:r>
              <w:rPr>
                <w:noProof/>
                <w:webHidden/>
              </w:rPr>
              <w:t>17</w:t>
            </w:r>
            <w:r>
              <w:rPr>
                <w:noProof/>
                <w:webHidden/>
              </w:rPr>
              <w:fldChar w:fldCharType="end"/>
            </w:r>
          </w:hyperlink>
        </w:p>
        <w:p w14:paraId="59EF203B" w14:textId="50B5B10D" w:rsidR="00181856" w:rsidRDefault="00181856">
          <w:pPr>
            <w:pStyle w:val="Inhopg2"/>
            <w:tabs>
              <w:tab w:val="right" w:leader="dot" w:pos="9062"/>
            </w:tabs>
            <w:rPr>
              <w:rFonts w:eastAsiaTheme="minorEastAsia"/>
              <w:noProof/>
              <w:lang w:eastAsia="nl-NL"/>
            </w:rPr>
          </w:pPr>
          <w:hyperlink w:anchor="_Toc124327034" w:history="1">
            <w:r w:rsidRPr="00152DE4">
              <w:rPr>
                <w:rStyle w:val="Hyperlink"/>
                <w:noProof/>
              </w:rPr>
              <w:t>F2. Wat voor effect heeft de vereenvoudiging op de ondersteuningsbedragen per leerling?</w:t>
            </w:r>
            <w:r>
              <w:rPr>
                <w:noProof/>
                <w:webHidden/>
              </w:rPr>
              <w:tab/>
            </w:r>
            <w:r>
              <w:rPr>
                <w:noProof/>
                <w:webHidden/>
              </w:rPr>
              <w:fldChar w:fldCharType="begin"/>
            </w:r>
            <w:r>
              <w:rPr>
                <w:noProof/>
                <w:webHidden/>
              </w:rPr>
              <w:instrText xml:space="preserve"> PAGEREF _Toc124327034 \h </w:instrText>
            </w:r>
            <w:r>
              <w:rPr>
                <w:noProof/>
                <w:webHidden/>
              </w:rPr>
            </w:r>
            <w:r>
              <w:rPr>
                <w:noProof/>
                <w:webHidden/>
              </w:rPr>
              <w:fldChar w:fldCharType="separate"/>
            </w:r>
            <w:r>
              <w:rPr>
                <w:noProof/>
                <w:webHidden/>
              </w:rPr>
              <w:t>17</w:t>
            </w:r>
            <w:r>
              <w:rPr>
                <w:noProof/>
                <w:webHidden/>
              </w:rPr>
              <w:fldChar w:fldCharType="end"/>
            </w:r>
          </w:hyperlink>
        </w:p>
        <w:p w14:paraId="45B452D9" w14:textId="12F6B39C" w:rsidR="00181856" w:rsidRDefault="00181856">
          <w:pPr>
            <w:pStyle w:val="Inhopg2"/>
            <w:tabs>
              <w:tab w:val="right" w:leader="dot" w:pos="9062"/>
            </w:tabs>
            <w:rPr>
              <w:rFonts w:eastAsiaTheme="minorEastAsia"/>
              <w:noProof/>
              <w:lang w:eastAsia="nl-NL"/>
            </w:rPr>
          </w:pPr>
          <w:hyperlink w:anchor="_Toc124327035" w:history="1">
            <w:r w:rsidRPr="00152DE4">
              <w:rPr>
                <w:rStyle w:val="Hyperlink"/>
                <w:noProof/>
              </w:rPr>
              <w:t>F3. Wat betekent de vereenvoudiging voor de groeibekostiging 2022-2023?</w:t>
            </w:r>
            <w:r>
              <w:rPr>
                <w:noProof/>
                <w:webHidden/>
              </w:rPr>
              <w:tab/>
            </w:r>
            <w:r>
              <w:rPr>
                <w:noProof/>
                <w:webHidden/>
              </w:rPr>
              <w:fldChar w:fldCharType="begin"/>
            </w:r>
            <w:r>
              <w:rPr>
                <w:noProof/>
                <w:webHidden/>
              </w:rPr>
              <w:instrText xml:space="preserve"> PAGEREF _Toc124327035 \h </w:instrText>
            </w:r>
            <w:r>
              <w:rPr>
                <w:noProof/>
                <w:webHidden/>
              </w:rPr>
            </w:r>
            <w:r>
              <w:rPr>
                <w:noProof/>
                <w:webHidden/>
              </w:rPr>
              <w:fldChar w:fldCharType="separate"/>
            </w:r>
            <w:r>
              <w:rPr>
                <w:noProof/>
                <w:webHidden/>
              </w:rPr>
              <w:t>18</w:t>
            </w:r>
            <w:r>
              <w:rPr>
                <w:noProof/>
                <w:webHidden/>
              </w:rPr>
              <w:fldChar w:fldCharType="end"/>
            </w:r>
          </w:hyperlink>
        </w:p>
        <w:p w14:paraId="31DB1963" w14:textId="18596E07" w:rsidR="00181856" w:rsidRDefault="00181856">
          <w:pPr>
            <w:pStyle w:val="Inhopg2"/>
            <w:tabs>
              <w:tab w:val="right" w:leader="dot" w:pos="9062"/>
            </w:tabs>
            <w:rPr>
              <w:rFonts w:eastAsiaTheme="minorEastAsia"/>
              <w:noProof/>
              <w:lang w:eastAsia="nl-NL"/>
            </w:rPr>
          </w:pPr>
          <w:hyperlink w:anchor="_Toc124327036" w:history="1">
            <w:r w:rsidRPr="00152DE4">
              <w:rPr>
                <w:rStyle w:val="Hyperlink"/>
                <w:noProof/>
              </w:rPr>
              <w:t>F4. Hoe zien de toekomstige Kijkglazen eruit?</w:t>
            </w:r>
            <w:r>
              <w:rPr>
                <w:noProof/>
                <w:webHidden/>
              </w:rPr>
              <w:tab/>
            </w:r>
            <w:r>
              <w:rPr>
                <w:noProof/>
                <w:webHidden/>
              </w:rPr>
              <w:fldChar w:fldCharType="begin"/>
            </w:r>
            <w:r>
              <w:rPr>
                <w:noProof/>
                <w:webHidden/>
              </w:rPr>
              <w:instrText xml:space="preserve"> PAGEREF _Toc124327036 \h </w:instrText>
            </w:r>
            <w:r>
              <w:rPr>
                <w:noProof/>
                <w:webHidden/>
              </w:rPr>
            </w:r>
            <w:r>
              <w:rPr>
                <w:noProof/>
                <w:webHidden/>
              </w:rPr>
              <w:fldChar w:fldCharType="separate"/>
            </w:r>
            <w:r>
              <w:rPr>
                <w:noProof/>
                <w:webHidden/>
              </w:rPr>
              <w:t>18</w:t>
            </w:r>
            <w:r>
              <w:rPr>
                <w:noProof/>
                <w:webHidden/>
              </w:rPr>
              <w:fldChar w:fldCharType="end"/>
            </w:r>
          </w:hyperlink>
        </w:p>
        <w:p w14:paraId="3D69BA8A" w14:textId="53AF9652" w:rsidR="00181856" w:rsidRDefault="00181856">
          <w:pPr>
            <w:pStyle w:val="Inhopg2"/>
            <w:tabs>
              <w:tab w:val="right" w:leader="dot" w:pos="9062"/>
            </w:tabs>
            <w:rPr>
              <w:rFonts w:eastAsiaTheme="minorEastAsia"/>
              <w:noProof/>
              <w:lang w:eastAsia="nl-NL"/>
            </w:rPr>
          </w:pPr>
          <w:hyperlink w:anchor="_Toc124327037" w:history="1">
            <w:r w:rsidRPr="00152DE4">
              <w:rPr>
                <w:rStyle w:val="Hyperlink"/>
                <w:noProof/>
              </w:rPr>
              <w:t>F5. Wanneer ontvangen samenwerkingsverbanden de beschikking voor 2023</w:t>
            </w:r>
            <w:r>
              <w:rPr>
                <w:noProof/>
                <w:webHidden/>
              </w:rPr>
              <w:tab/>
            </w:r>
            <w:r>
              <w:rPr>
                <w:noProof/>
                <w:webHidden/>
              </w:rPr>
              <w:fldChar w:fldCharType="begin"/>
            </w:r>
            <w:r>
              <w:rPr>
                <w:noProof/>
                <w:webHidden/>
              </w:rPr>
              <w:instrText xml:space="preserve"> PAGEREF _Toc124327037 \h </w:instrText>
            </w:r>
            <w:r>
              <w:rPr>
                <w:noProof/>
                <w:webHidden/>
              </w:rPr>
            </w:r>
            <w:r>
              <w:rPr>
                <w:noProof/>
                <w:webHidden/>
              </w:rPr>
              <w:fldChar w:fldCharType="separate"/>
            </w:r>
            <w:r>
              <w:rPr>
                <w:noProof/>
                <w:webHidden/>
              </w:rPr>
              <w:t>19</w:t>
            </w:r>
            <w:r>
              <w:rPr>
                <w:noProof/>
                <w:webHidden/>
              </w:rPr>
              <w:fldChar w:fldCharType="end"/>
            </w:r>
          </w:hyperlink>
        </w:p>
        <w:p w14:paraId="1C26163A" w14:textId="2C8D94D0" w:rsidR="00181856" w:rsidRDefault="00181856">
          <w:pPr>
            <w:pStyle w:val="Inhopg1"/>
            <w:tabs>
              <w:tab w:val="right" w:leader="dot" w:pos="9062"/>
            </w:tabs>
            <w:rPr>
              <w:rFonts w:eastAsiaTheme="minorEastAsia"/>
              <w:noProof/>
              <w:lang w:eastAsia="nl-NL"/>
            </w:rPr>
          </w:pPr>
          <w:hyperlink w:anchor="_Toc124327038" w:history="1">
            <w:r w:rsidRPr="00152DE4">
              <w:rPr>
                <w:rStyle w:val="Hyperlink"/>
                <w:noProof/>
              </w:rPr>
              <w:t>G. Overige vragen</w:t>
            </w:r>
            <w:r>
              <w:rPr>
                <w:noProof/>
                <w:webHidden/>
              </w:rPr>
              <w:tab/>
            </w:r>
            <w:r>
              <w:rPr>
                <w:noProof/>
                <w:webHidden/>
              </w:rPr>
              <w:fldChar w:fldCharType="begin"/>
            </w:r>
            <w:r>
              <w:rPr>
                <w:noProof/>
                <w:webHidden/>
              </w:rPr>
              <w:instrText xml:space="preserve"> PAGEREF _Toc124327038 \h </w:instrText>
            </w:r>
            <w:r>
              <w:rPr>
                <w:noProof/>
                <w:webHidden/>
              </w:rPr>
            </w:r>
            <w:r>
              <w:rPr>
                <w:noProof/>
                <w:webHidden/>
              </w:rPr>
              <w:fldChar w:fldCharType="separate"/>
            </w:r>
            <w:r>
              <w:rPr>
                <w:noProof/>
                <w:webHidden/>
              </w:rPr>
              <w:t>20</w:t>
            </w:r>
            <w:r>
              <w:rPr>
                <w:noProof/>
                <w:webHidden/>
              </w:rPr>
              <w:fldChar w:fldCharType="end"/>
            </w:r>
          </w:hyperlink>
        </w:p>
        <w:p w14:paraId="7C2F7D98" w14:textId="0BCD203C" w:rsidR="00181856" w:rsidRDefault="00181856">
          <w:pPr>
            <w:pStyle w:val="Inhopg2"/>
            <w:tabs>
              <w:tab w:val="right" w:leader="dot" w:pos="9062"/>
            </w:tabs>
            <w:rPr>
              <w:rFonts w:eastAsiaTheme="minorEastAsia"/>
              <w:noProof/>
              <w:lang w:eastAsia="nl-NL"/>
            </w:rPr>
          </w:pPr>
          <w:hyperlink w:anchor="_Toc124327039" w:history="1">
            <w:r w:rsidRPr="00152DE4">
              <w:rPr>
                <w:rStyle w:val="Hyperlink"/>
                <w:noProof/>
              </w:rPr>
              <w:t>G1. Ontwikkeling werkdrukmiddelen in relatie tot de vereenvoudiging</w:t>
            </w:r>
            <w:r>
              <w:rPr>
                <w:noProof/>
                <w:webHidden/>
              </w:rPr>
              <w:tab/>
            </w:r>
            <w:r>
              <w:rPr>
                <w:noProof/>
                <w:webHidden/>
              </w:rPr>
              <w:fldChar w:fldCharType="begin"/>
            </w:r>
            <w:r>
              <w:rPr>
                <w:noProof/>
                <w:webHidden/>
              </w:rPr>
              <w:instrText xml:space="preserve"> PAGEREF _Toc124327039 \h </w:instrText>
            </w:r>
            <w:r>
              <w:rPr>
                <w:noProof/>
                <w:webHidden/>
              </w:rPr>
            </w:r>
            <w:r>
              <w:rPr>
                <w:noProof/>
                <w:webHidden/>
              </w:rPr>
              <w:fldChar w:fldCharType="separate"/>
            </w:r>
            <w:r>
              <w:rPr>
                <w:noProof/>
                <w:webHidden/>
              </w:rPr>
              <w:t>20</w:t>
            </w:r>
            <w:r>
              <w:rPr>
                <w:noProof/>
                <w:webHidden/>
              </w:rPr>
              <w:fldChar w:fldCharType="end"/>
            </w:r>
          </w:hyperlink>
        </w:p>
        <w:p w14:paraId="44F217D8" w14:textId="53D4782F" w:rsidR="00181856" w:rsidRDefault="00181856">
          <w:pPr>
            <w:pStyle w:val="Inhopg2"/>
            <w:tabs>
              <w:tab w:val="right" w:leader="dot" w:pos="9062"/>
            </w:tabs>
            <w:rPr>
              <w:rFonts w:eastAsiaTheme="minorEastAsia"/>
              <w:noProof/>
              <w:lang w:eastAsia="nl-NL"/>
            </w:rPr>
          </w:pPr>
          <w:hyperlink w:anchor="_Toc124327040" w:history="1">
            <w:r w:rsidRPr="00152DE4">
              <w:rPr>
                <w:rStyle w:val="Hyperlink"/>
                <w:noProof/>
              </w:rPr>
              <w:t>G2. Hoe worden de loon- en prijsbijstellingen in de vereenvoudigde bekostiging verwerkt?</w:t>
            </w:r>
            <w:r>
              <w:rPr>
                <w:noProof/>
                <w:webHidden/>
              </w:rPr>
              <w:tab/>
            </w:r>
            <w:r>
              <w:rPr>
                <w:noProof/>
                <w:webHidden/>
              </w:rPr>
              <w:fldChar w:fldCharType="begin"/>
            </w:r>
            <w:r>
              <w:rPr>
                <w:noProof/>
                <w:webHidden/>
              </w:rPr>
              <w:instrText xml:space="preserve"> PAGEREF _Toc124327040 \h </w:instrText>
            </w:r>
            <w:r>
              <w:rPr>
                <w:noProof/>
                <w:webHidden/>
              </w:rPr>
            </w:r>
            <w:r>
              <w:rPr>
                <w:noProof/>
                <w:webHidden/>
              </w:rPr>
              <w:fldChar w:fldCharType="separate"/>
            </w:r>
            <w:r>
              <w:rPr>
                <w:noProof/>
                <w:webHidden/>
              </w:rPr>
              <w:t>20</w:t>
            </w:r>
            <w:r>
              <w:rPr>
                <w:noProof/>
                <w:webHidden/>
              </w:rPr>
              <w:fldChar w:fldCharType="end"/>
            </w:r>
          </w:hyperlink>
        </w:p>
        <w:p w14:paraId="16899B67" w14:textId="78C3A045" w:rsidR="00181856" w:rsidRDefault="00181856">
          <w:pPr>
            <w:pStyle w:val="Inhopg2"/>
            <w:tabs>
              <w:tab w:val="right" w:leader="dot" w:pos="9062"/>
            </w:tabs>
            <w:rPr>
              <w:rFonts w:eastAsiaTheme="minorEastAsia"/>
              <w:noProof/>
              <w:lang w:eastAsia="nl-NL"/>
            </w:rPr>
          </w:pPr>
          <w:hyperlink w:anchor="_Toc124327041" w:history="1">
            <w:r w:rsidRPr="00152DE4">
              <w:rPr>
                <w:rStyle w:val="Hyperlink"/>
                <w:noProof/>
              </w:rPr>
              <w:t>G3. Blijft de 1 oktobertelling ook na 2021 van belang?</w:t>
            </w:r>
            <w:r>
              <w:rPr>
                <w:noProof/>
                <w:webHidden/>
              </w:rPr>
              <w:tab/>
            </w:r>
            <w:r>
              <w:rPr>
                <w:noProof/>
                <w:webHidden/>
              </w:rPr>
              <w:fldChar w:fldCharType="begin"/>
            </w:r>
            <w:r>
              <w:rPr>
                <w:noProof/>
                <w:webHidden/>
              </w:rPr>
              <w:instrText xml:space="preserve"> PAGEREF _Toc124327041 \h </w:instrText>
            </w:r>
            <w:r>
              <w:rPr>
                <w:noProof/>
                <w:webHidden/>
              </w:rPr>
            </w:r>
            <w:r>
              <w:rPr>
                <w:noProof/>
                <w:webHidden/>
              </w:rPr>
              <w:fldChar w:fldCharType="separate"/>
            </w:r>
            <w:r>
              <w:rPr>
                <w:noProof/>
                <w:webHidden/>
              </w:rPr>
              <w:t>21</w:t>
            </w:r>
            <w:r>
              <w:rPr>
                <w:noProof/>
                <w:webHidden/>
              </w:rPr>
              <w:fldChar w:fldCharType="end"/>
            </w:r>
          </w:hyperlink>
        </w:p>
        <w:p w14:paraId="381B8168" w14:textId="0E641A3B" w:rsidR="00181856" w:rsidRDefault="00181856">
          <w:pPr>
            <w:pStyle w:val="Inhopg2"/>
            <w:tabs>
              <w:tab w:val="right" w:leader="dot" w:pos="9062"/>
            </w:tabs>
            <w:rPr>
              <w:rFonts w:eastAsiaTheme="minorEastAsia"/>
              <w:noProof/>
              <w:lang w:eastAsia="nl-NL"/>
            </w:rPr>
          </w:pPr>
          <w:hyperlink w:anchor="_Toc124327042" w:history="1">
            <w:r w:rsidRPr="00152DE4">
              <w:rPr>
                <w:rStyle w:val="Hyperlink"/>
                <w:noProof/>
              </w:rPr>
              <w:t>G4. Welk effect heeft verschuiving teldatum voor de ruimtebehoefte?</w:t>
            </w:r>
            <w:r>
              <w:rPr>
                <w:noProof/>
                <w:webHidden/>
              </w:rPr>
              <w:tab/>
            </w:r>
            <w:r>
              <w:rPr>
                <w:noProof/>
                <w:webHidden/>
              </w:rPr>
              <w:fldChar w:fldCharType="begin"/>
            </w:r>
            <w:r>
              <w:rPr>
                <w:noProof/>
                <w:webHidden/>
              </w:rPr>
              <w:instrText xml:space="preserve"> PAGEREF _Toc124327042 \h </w:instrText>
            </w:r>
            <w:r>
              <w:rPr>
                <w:noProof/>
                <w:webHidden/>
              </w:rPr>
            </w:r>
            <w:r>
              <w:rPr>
                <w:noProof/>
                <w:webHidden/>
              </w:rPr>
              <w:fldChar w:fldCharType="separate"/>
            </w:r>
            <w:r>
              <w:rPr>
                <w:noProof/>
                <w:webHidden/>
              </w:rPr>
              <w:t>21</w:t>
            </w:r>
            <w:r>
              <w:rPr>
                <w:noProof/>
                <w:webHidden/>
              </w:rPr>
              <w:fldChar w:fldCharType="end"/>
            </w:r>
          </w:hyperlink>
        </w:p>
        <w:p w14:paraId="12403519" w14:textId="37C34C5A" w:rsidR="00181856" w:rsidRDefault="00181856">
          <w:pPr>
            <w:pStyle w:val="Inhopg2"/>
            <w:tabs>
              <w:tab w:val="right" w:leader="dot" w:pos="9062"/>
            </w:tabs>
            <w:rPr>
              <w:rFonts w:eastAsiaTheme="minorEastAsia"/>
              <w:noProof/>
              <w:lang w:eastAsia="nl-NL"/>
            </w:rPr>
          </w:pPr>
          <w:hyperlink w:anchor="_Toc124327043" w:history="1">
            <w:r w:rsidRPr="00152DE4">
              <w:rPr>
                <w:rStyle w:val="Hyperlink"/>
                <w:noProof/>
              </w:rPr>
              <w:t>G5. Heeft de vereenvoudiging consequenties voor de stichting- en opheffingsnormen?</w:t>
            </w:r>
            <w:r>
              <w:rPr>
                <w:noProof/>
                <w:webHidden/>
              </w:rPr>
              <w:tab/>
            </w:r>
            <w:r>
              <w:rPr>
                <w:noProof/>
                <w:webHidden/>
              </w:rPr>
              <w:fldChar w:fldCharType="begin"/>
            </w:r>
            <w:r>
              <w:rPr>
                <w:noProof/>
                <w:webHidden/>
              </w:rPr>
              <w:instrText xml:space="preserve"> PAGEREF _Toc124327043 \h </w:instrText>
            </w:r>
            <w:r>
              <w:rPr>
                <w:noProof/>
                <w:webHidden/>
              </w:rPr>
            </w:r>
            <w:r>
              <w:rPr>
                <w:noProof/>
                <w:webHidden/>
              </w:rPr>
              <w:fldChar w:fldCharType="separate"/>
            </w:r>
            <w:r>
              <w:rPr>
                <w:noProof/>
                <w:webHidden/>
              </w:rPr>
              <w:t>22</w:t>
            </w:r>
            <w:r>
              <w:rPr>
                <w:noProof/>
                <w:webHidden/>
              </w:rPr>
              <w:fldChar w:fldCharType="end"/>
            </w:r>
          </w:hyperlink>
        </w:p>
        <w:p w14:paraId="4441AA0B" w14:textId="521F000C" w:rsidR="00181856" w:rsidRDefault="00181856">
          <w:pPr>
            <w:pStyle w:val="Inhopg2"/>
            <w:tabs>
              <w:tab w:val="right" w:leader="dot" w:pos="9062"/>
            </w:tabs>
            <w:rPr>
              <w:rFonts w:eastAsiaTheme="minorEastAsia"/>
              <w:noProof/>
              <w:lang w:eastAsia="nl-NL"/>
            </w:rPr>
          </w:pPr>
          <w:hyperlink w:anchor="_Toc124327044" w:history="1">
            <w:r w:rsidRPr="00152DE4">
              <w:rPr>
                <w:rStyle w:val="Hyperlink"/>
                <w:noProof/>
              </w:rPr>
              <w:t>G6. Ik gebruik de MI vergoeding om afspraken te maken over medegebruik en verhuur, bijvoorbeeld met de gemeente. Wat gebeurt er in 2023 e.v.?</w:t>
            </w:r>
            <w:r>
              <w:rPr>
                <w:noProof/>
                <w:webHidden/>
              </w:rPr>
              <w:tab/>
            </w:r>
            <w:r>
              <w:rPr>
                <w:noProof/>
                <w:webHidden/>
              </w:rPr>
              <w:fldChar w:fldCharType="begin"/>
            </w:r>
            <w:r>
              <w:rPr>
                <w:noProof/>
                <w:webHidden/>
              </w:rPr>
              <w:instrText xml:space="preserve"> PAGEREF _Toc124327044 \h </w:instrText>
            </w:r>
            <w:r>
              <w:rPr>
                <w:noProof/>
                <w:webHidden/>
              </w:rPr>
            </w:r>
            <w:r>
              <w:rPr>
                <w:noProof/>
                <w:webHidden/>
              </w:rPr>
              <w:fldChar w:fldCharType="separate"/>
            </w:r>
            <w:r>
              <w:rPr>
                <w:noProof/>
                <w:webHidden/>
              </w:rPr>
              <w:t>22</w:t>
            </w:r>
            <w:r>
              <w:rPr>
                <w:noProof/>
                <w:webHidden/>
              </w:rPr>
              <w:fldChar w:fldCharType="end"/>
            </w:r>
          </w:hyperlink>
        </w:p>
        <w:p w14:paraId="2625370C" w14:textId="137BBFEA" w:rsidR="00181856" w:rsidRDefault="00181856">
          <w:pPr>
            <w:pStyle w:val="Inhopg2"/>
            <w:tabs>
              <w:tab w:val="right" w:leader="dot" w:pos="9062"/>
            </w:tabs>
            <w:rPr>
              <w:rFonts w:eastAsiaTheme="minorEastAsia"/>
              <w:noProof/>
              <w:lang w:eastAsia="nl-NL"/>
            </w:rPr>
          </w:pPr>
          <w:hyperlink w:anchor="_Toc124327045" w:history="1">
            <w:r w:rsidRPr="00152DE4">
              <w:rPr>
                <w:rStyle w:val="Hyperlink"/>
                <w:noProof/>
              </w:rPr>
              <w:t>G7. Hoe zijn de afspraken uit het regeerakkoord (december 2021) en de € 500 mln. voor het dichten van de loonkloof (september 2021) verwerkt?</w:t>
            </w:r>
            <w:r>
              <w:rPr>
                <w:noProof/>
                <w:webHidden/>
              </w:rPr>
              <w:tab/>
            </w:r>
            <w:r>
              <w:rPr>
                <w:noProof/>
                <w:webHidden/>
              </w:rPr>
              <w:fldChar w:fldCharType="begin"/>
            </w:r>
            <w:r>
              <w:rPr>
                <w:noProof/>
                <w:webHidden/>
              </w:rPr>
              <w:instrText xml:space="preserve"> PAGEREF _Toc124327045 \h </w:instrText>
            </w:r>
            <w:r>
              <w:rPr>
                <w:noProof/>
                <w:webHidden/>
              </w:rPr>
            </w:r>
            <w:r>
              <w:rPr>
                <w:noProof/>
                <w:webHidden/>
              </w:rPr>
              <w:fldChar w:fldCharType="separate"/>
            </w:r>
            <w:r>
              <w:rPr>
                <w:noProof/>
                <w:webHidden/>
              </w:rPr>
              <w:t>22</w:t>
            </w:r>
            <w:r>
              <w:rPr>
                <w:noProof/>
                <w:webHidden/>
              </w:rPr>
              <w:fldChar w:fldCharType="end"/>
            </w:r>
          </w:hyperlink>
        </w:p>
        <w:p w14:paraId="7CBD9309" w14:textId="05CF3C17" w:rsidR="00181856" w:rsidRDefault="00181856">
          <w:pPr>
            <w:pStyle w:val="Inhopg2"/>
            <w:tabs>
              <w:tab w:val="right" w:leader="dot" w:pos="9062"/>
            </w:tabs>
            <w:rPr>
              <w:rFonts w:eastAsiaTheme="minorEastAsia"/>
              <w:noProof/>
              <w:lang w:eastAsia="nl-NL"/>
            </w:rPr>
          </w:pPr>
          <w:hyperlink w:anchor="_Toc124327046" w:history="1">
            <w:r w:rsidRPr="00152DE4">
              <w:rPr>
                <w:rStyle w:val="Hyperlink"/>
                <w:noProof/>
              </w:rPr>
              <w:t>G8. Hoe wordt na de vereenvoudiging omgegaan met ongeoorloofd verzuim (en de financiële consequenties daarvan)?</w:t>
            </w:r>
            <w:r>
              <w:rPr>
                <w:noProof/>
                <w:webHidden/>
              </w:rPr>
              <w:tab/>
            </w:r>
            <w:r>
              <w:rPr>
                <w:noProof/>
                <w:webHidden/>
              </w:rPr>
              <w:fldChar w:fldCharType="begin"/>
            </w:r>
            <w:r>
              <w:rPr>
                <w:noProof/>
                <w:webHidden/>
              </w:rPr>
              <w:instrText xml:space="preserve"> PAGEREF _Toc124327046 \h </w:instrText>
            </w:r>
            <w:r>
              <w:rPr>
                <w:noProof/>
                <w:webHidden/>
              </w:rPr>
            </w:r>
            <w:r>
              <w:rPr>
                <w:noProof/>
                <w:webHidden/>
              </w:rPr>
              <w:fldChar w:fldCharType="separate"/>
            </w:r>
            <w:r>
              <w:rPr>
                <w:noProof/>
                <w:webHidden/>
              </w:rPr>
              <w:t>22</w:t>
            </w:r>
            <w:r>
              <w:rPr>
                <w:noProof/>
                <w:webHidden/>
              </w:rPr>
              <w:fldChar w:fldCharType="end"/>
            </w:r>
          </w:hyperlink>
        </w:p>
        <w:p w14:paraId="0FBEABA5" w14:textId="5E4DAF5B" w:rsidR="00181856" w:rsidRDefault="00181856">
          <w:pPr>
            <w:pStyle w:val="Inhopg2"/>
            <w:tabs>
              <w:tab w:val="right" w:leader="dot" w:pos="9062"/>
            </w:tabs>
            <w:rPr>
              <w:rFonts w:eastAsiaTheme="minorEastAsia"/>
              <w:noProof/>
              <w:lang w:eastAsia="nl-NL"/>
            </w:rPr>
          </w:pPr>
          <w:hyperlink w:anchor="_Toc124327047" w:history="1">
            <w:r w:rsidRPr="00152DE4">
              <w:rPr>
                <w:rStyle w:val="Hyperlink"/>
                <w:noProof/>
              </w:rPr>
              <w:t>Bijlage bij vraag D5.</w:t>
            </w:r>
            <w:r>
              <w:rPr>
                <w:noProof/>
                <w:webHidden/>
              </w:rPr>
              <w:tab/>
            </w:r>
            <w:r>
              <w:rPr>
                <w:noProof/>
                <w:webHidden/>
              </w:rPr>
              <w:fldChar w:fldCharType="begin"/>
            </w:r>
            <w:r>
              <w:rPr>
                <w:noProof/>
                <w:webHidden/>
              </w:rPr>
              <w:instrText xml:space="preserve"> PAGEREF _Toc124327047 \h </w:instrText>
            </w:r>
            <w:r>
              <w:rPr>
                <w:noProof/>
                <w:webHidden/>
              </w:rPr>
            </w:r>
            <w:r>
              <w:rPr>
                <w:noProof/>
                <w:webHidden/>
              </w:rPr>
              <w:fldChar w:fldCharType="separate"/>
            </w:r>
            <w:r>
              <w:rPr>
                <w:noProof/>
                <w:webHidden/>
              </w:rPr>
              <w:t>24</w:t>
            </w:r>
            <w:r>
              <w:rPr>
                <w:noProof/>
                <w:webHidden/>
              </w:rPr>
              <w:fldChar w:fldCharType="end"/>
            </w:r>
          </w:hyperlink>
        </w:p>
        <w:p w14:paraId="54F0E73A" w14:textId="20CB97A9" w:rsidR="00E657A8" w:rsidRDefault="00E657A8" w:rsidP="00575E06">
          <w:pPr>
            <w:spacing w:after="0" w:line="276" w:lineRule="auto"/>
          </w:pPr>
          <w:r>
            <w:rPr>
              <w:b/>
              <w:bCs/>
            </w:rPr>
            <w:fldChar w:fldCharType="end"/>
          </w:r>
        </w:p>
      </w:sdtContent>
    </w:sdt>
    <w:p w14:paraId="69882983" w14:textId="77777777" w:rsidR="00E657A8" w:rsidRDefault="00FF69C9" w:rsidP="00575E06">
      <w:pPr>
        <w:pStyle w:val="Inhopg1"/>
        <w:tabs>
          <w:tab w:val="right" w:leader="dot" w:pos="9062"/>
        </w:tabs>
        <w:spacing w:after="0" w:line="276" w:lineRule="auto"/>
        <w:rPr>
          <w:noProof/>
        </w:rPr>
      </w:pPr>
      <w:r>
        <w:rPr>
          <w:rFonts w:ascii="Verdana" w:hAnsi="Verdana"/>
          <w:b/>
          <w:bCs/>
          <w:sz w:val="20"/>
          <w:szCs w:val="20"/>
        </w:rPr>
        <w:fldChar w:fldCharType="begin"/>
      </w:r>
      <w:r>
        <w:rPr>
          <w:rFonts w:ascii="Verdana" w:hAnsi="Verdana"/>
          <w:b/>
          <w:bCs/>
          <w:sz w:val="20"/>
          <w:szCs w:val="20"/>
        </w:rPr>
        <w:instrText xml:space="preserve"> TOC \o "1-3" \f \h \z \u </w:instrText>
      </w:r>
      <w:r>
        <w:rPr>
          <w:rFonts w:ascii="Verdana" w:hAnsi="Verdana"/>
          <w:b/>
          <w:bCs/>
          <w:sz w:val="20"/>
          <w:szCs w:val="20"/>
        </w:rPr>
        <w:fldChar w:fldCharType="separate"/>
      </w:r>
    </w:p>
    <w:p w14:paraId="2D99B0C2" w14:textId="6A3AB6EA" w:rsidR="00E657A8" w:rsidRDefault="00E657A8" w:rsidP="00575E06">
      <w:pPr>
        <w:pStyle w:val="Inhopg1"/>
        <w:tabs>
          <w:tab w:val="right" w:leader="dot" w:pos="9062"/>
        </w:tabs>
        <w:spacing w:after="0" w:line="276" w:lineRule="auto"/>
        <w:rPr>
          <w:noProof/>
        </w:rPr>
      </w:pPr>
    </w:p>
    <w:p w14:paraId="1153009F" w14:textId="5363C5B0" w:rsidR="00FF69C9" w:rsidRDefault="00FF69C9" w:rsidP="00575E06">
      <w:pPr>
        <w:pStyle w:val="Inhopg3"/>
        <w:tabs>
          <w:tab w:val="right" w:leader="dot" w:pos="9062"/>
        </w:tabs>
        <w:spacing w:after="0" w:line="276" w:lineRule="auto"/>
        <w:rPr>
          <w:noProof/>
        </w:rPr>
      </w:pPr>
    </w:p>
    <w:p w14:paraId="62F05172" w14:textId="77777777" w:rsidR="00FF69C9" w:rsidRDefault="00FF69C9" w:rsidP="00575E06">
      <w:pPr>
        <w:pStyle w:val="Kop1"/>
        <w:spacing w:before="0" w:line="276" w:lineRule="auto"/>
        <w:rPr>
          <w:b/>
          <w:bCs/>
          <w:sz w:val="20"/>
          <w:szCs w:val="20"/>
        </w:rPr>
      </w:pPr>
      <w:r>
        <w:rPr>
          <w:b/>
          <w:bCs/>
          <w:sz w:val="20"/>
          <w:szCs w:val="20"/>
        </w:rPr>
        <w:fldChar w:fldCharType="end"/>
      </w:r>
      <w:bookmarkStart w:id="0" w:name="_Toc89676488"/>
    </w:p>
    <w:bookmarkEnd w:id="0"/>
    <w:p w14:paraId="1C58115C" w14:textId="77777777" w:rsidR="00F65B24" w:rsidRDefault="00F65B24" w:rsidP="00575E06">
      <w:pPr>
        <w:pStyle w:val="Kop3"/>
        <w:spacing w:before="0" w:line="276" w:lineRule="auto"/>
        <w:rPr>
          <w:sz w:val="20"/>
          <w:szCs w:val="20"/>
        </w:rPr>
        <w:sectPr w:rsidR="00F65B24">
          <w:footerReference w:type="default" r:id="rId12"/>
          <w:pgSz w:w="11906" w:h="16838"/>
          <w:pgMar w:top="1417" w:right="1417" w:bottom="1417" w:left="1417" w:header="708" w:footer="708" w:gutter="0"/>
          <w:cols w:space="708"/>
          <w:docGrid w:linePitch="360"/>
        </w:sectPr>
      </w:pPr>
    </w:p>
    <w:p w14:paraId="328089AA" w14:textId="47B10FAD" w:rsidR="00B639A0" w:rsidRDefault="00FF69C9" w:rsidP="00575E06">
      <w:pPr>
        <w:pStyle w:val="Kop1"/>
        <w:numPr>
          <w:ilvl w:val="0"/>
          <w:numId w:val="6"/>
        </w:numPr>
        <w:spacing w:before="0" w:line="276" w:lineRule="auto"/>
      </w:pPr>
      <w:bookmarkStart w:id="1" w:name="_Toc124326994"/>
      <w:r>
        <w:lastRenderedPageBreak/>
        <w:t xml:space="preserve">Achtergrond vereenvoudiging </w:t>
      </w:r>
      <w:r w:rsidRPr="001F7FF2">
        <w:t>bekostiging</w:t>
      </w:r>
      <w:r>
        <w:t xml:space="preserve"> PO</w:t>
      </w:r>
      <w:bookmarkEnd w:id="1"/>
    </w:p>
    <w:p w14:paraId="741B435B" w14:textId="77777777" w:rsidR="00FF69C9" w:rsidRDefault="00FF69C9" w:rsidP="00575E06">
      <w:pPr>
        <w:pStyle w:val="Kop3"/>
        <w:spacing w:before="0" w:line="276" w:lineRule="auto"/>
        <w:rPr>
          <w:sz w:val="20"/>
          <w:szCs w:val="20"/>
        </w:rPr>
      </w:pPr>
      <w:bookmarkStart w:id="2" w:name="_Toc89676490"/>
    </w:p>
    <w:p w14:paraId="7D1D97A6" w14:textId="6B310841" w:rsidR="00FF69C9" w:rsidRPr="008025F2" w:rsidRDefault="008862B2" w:rsidP="00575E06">
      <w:pPr>
        <w:pStyle w:val="Kop2"/>
        <w:spacing w:before="0" w:line="276" w:lineRule="auto"/>
      </w:pPr>
      <w:bookmarkStart w:id="3" w:name="_Toc124326995"/>
      <w:r>
        <w:t>A1.</w:t>
      </w:r>
      <w:r w:rsidR="00FF69C9" w:rsidRPr="008025F2">
        <w:t xml:space="preserve"> Waarom is het nodig dat de bekostiging wordt vereenvoudigd?</w:t>
      </w:r>
      <w:bookmarkEnd w:id="2"/>
      <w:bookmarkEnd w:id="3"/>
    </w:p>
    <w:p w14:paraId="734FABD8" w14:textId="77777777" w:rsidR="00FF69C9" w:rsidRPr="008025F2" w:rsidRDefault="00FF69C9" w:rsidP="00575E06">
      <w:pPr>
        <w:spacing w:after="0" w:line="276" w:lineRule="auto"/>
        <w:rPr>
          <w:rFonts w:ascii="Verdana" w:hAnsi="Verdana"/>
          <w:sz w:val="20"/>
          <w:szCs w:val="20"/>
        </w:rPr>
      </w:pPr>
    </w:p>
    <w:p w14:paraId="52807714" w14:textId="77777777" w:rsidR="00FF69C9" w:rsidRPr="008025F2" w:rsidRDefault="00FF69C9" w:rsidP="00575E06">
      <w:pPr>
        <w:spacing w:after="0" w:line="276" w:lineRule="auto"/>
        <w:rPr>
          <w:rFonts w:ascii="Verdana" w:hAnsi="Verdana"/>
          <w:sz w:val="20"/>
          <w:szCs w:val="20"/>
        </w:rPr>
      </w:pPr>
      <w:r w:rsidRPr="008025F2">
        <w:rPr>
          <w:rFonts w:ascii="Verdana" w:hAnsi="Verdana"/>
          <w:sz w:val="20"/>
          <w:szCs w:val="20"/>
        </w:rPr>
        <w:t>De bekostiging in het primair onderwijs is erg ingewikkeld. Schoolbesturen hebben de vrijheid om te kiezen waaraan zij het geld dat ze ontvangen willen uitgeven (lumpsum), maar nu is het lastig te voorspellen hoeveel geld een schoolbestuur precies krijgt. Daardoor is het voor schoolbesturen vaak moeilijk om goede afwegingen te maken wanneer zij een begroting opstellen. Ook geeft de bekostiging op dit moment onbedoeld sturing mee, waardoor het lijkt alsof het verplicht is bepaalde inkomsten te koppelen aan bepaalde uitgaven terwijl dat niet zo is.</w:t>
      </w:r>
    </w:p>
    <w:p w14:paraId="25650C9D" w14:textId="77777777" w:rsidR="00FF69C9" w:rsidRPr="008025F2" w:rsidRDefault="00FF69C9" w:rsidP="00575E06">
      <w:pPr>
        <w:pStyle w:val="Kop3"/>
        <w:spacing w:before="0" w:line="276" w:lineRule="auto"/>
        <w:rPr>
          <w:sz w:val="20"/>
          <w:szCs w:val="20"/>
        </w:rPr>
      </w:pPr>
    </w:p>
    <w:p w14:paraId="30A1AE6A" w14:textId="1D5A698D" w:rsidR="00FF69C9" w:rsidRPr="008025F2" w:rsidRDefault="008862B2" w:rsidP="00575E06">
      <w:pPr>
        <w:pStyle w:val="Kop2"/>
        <w:spacing w:before="0" w:line="276" w:lineRule="auto"/>
      </w:pPr>
      <w:bookmarkStart w:id="4" w:name="_Toc89676491"/>
      <w:bookmarkStart w:id="5" w:name="_Toc124326996"/>
      <w:r>
        <w:t>A2.</w:t>
      </w:r>
      <w:r w:rsidR="00FF69C9" w:rsidRPr="008025F2">
        <w:t xml:space="preserve"> Wat wordt met de vereenvoudiging van de bekostiging beoogd?</w:t>
      </w:r>
      <w:bookmarkEnd w:id="4"/>
      <w:bookmarkEnd w:id="5"/>
    </w:p>
    <w:p w14:paraId="45ACE802" w14:textId="77777777" w:rsidR="00FF69C9" w:rsidRPr="008025F2" w:rsidRDefault="00FF69C9" w:rsidP="00575E06">
      <w:pPr>
        <w:spacing w:after="0" w:line="276" w:lineRule="auto"/>
        <w:rPr>
          <w:rFonts w:ascii="Verdana" w:hAnsi="Verdana"/>
          <w:sz w:val="20"/>
          <w:szCs w:val="20"/>
        </w:rPr>
      </w:pPr>
    </w:p>
    <w:p w14:paraId="154D63DB" w14:textId="0C26BED5" w:rsidR="00FF69C9" w:rsidRPr="008025F2" w:rsidRDefault="00FF69C9" w:rsidP="00575E06">
      <w:pPr>
        <w:spacing w:after="0" w:line="276" w:lineRule="auto"/>
        <w:rPr>
          <w:rFonts w:ascii="Verdana" w:hAnsi="Verdana"/>
          <w:sz w:val="20"/>
          <w:szCs w:val="20"/>
        </w:rPr>
      </w:pPr>
      <w:r w:rsidRPr="008025F2">
        <w:rPr>
          <w:rFonts w:ascii="Verdana" w:hAnsi="Verdana"/>
          <w:sz w:val="20"/>
          <w:szCs w:val="20"/>
        </w:rPr>
        <w:t xml:space="preserve">De vereenvoudiging van de bekostiging helpt schoolbesturen om betere keuzes te maken die passen bij hun eigen visie en de lokale situatie. </w:t>
      </w:r>
      <w:r w:rsidR="00537BAD">
        <w:rPr>
          <w:rFonts w:ascii="Verdana" w:hAnsi="Verdana"/>
          <w:sz w:val="20"/>
          <w:szCs w:val="20"/>
        </w:rPr>
        <w:t>De vereenvoudiging</w:t>
      </w:r>
      <w:r w:rsidRPr="008025F2">
        <w:rPr>
          <w:rFonts w:ascii="Verdana" w:hAnsi="Verdana"/>
          <w:sz w:val="20"/>
          <w:szCs w:val="20"/>
        </w:rPr>
        <w:t xml:space="preserve"> zorgt ervoor dat besturen beter kunnen voorspellen hoeveel geld zij krijgen. Ook voor andere betrokkenen, zoals de medezeggenschapsraad of de schoolleider, wordt de bekostiging inzichtelijker. Tot slot zorgt de vereenvoudiging ervoor dat de administratieve lasten voor scholen, schoolbesturen en samenwerkingsverbanden verminderen.</w:t>
      </w:r>
    </w:p>
    <w:p w14:paraId="179051D2" w14:textId="77777777" w:rsidR="00FF69C9" w:rsidRPr="00FF69C9" w:rsidRDefault="00FF69C9" w:rsidP="00575E06">
      <w:pPr>
        <w:spacing w:after="0" w:line="276" w:lineRule="auto"/>
      </w:pPr>
    </w:p>
    <w:p w14:paraId="730EB233" w14:textId="10FC75B9" w:rsidR="00CB17DB" w:rsidRPr="008025F2" w:rsidRDefault="008862B2" w:rsidP="00575E06">
      <w:pPr>
        <w:pStyle w:val="Kop2"/>
        <w:spacing w:before="0" w:line="276" w:lineRule="auto"/>
      </w:pPr>
      <w:bookmarkStart w:id="6" w:name="_Toc89676489"/>
      <w:bookmarkStart w:id="7" w:name="_Toc124326997"/>
      <w:r>
        <w:t>A3.</w:t>
      </w:r>
      <w:r w:rsidR="00B639A0" w:rsidRPr="008025F2">
        <w:t xml:space="preserve"> </w:t>
      </w:r>
      <w:r w:rsidR="004E0829" w:rsidRPr="008025F2">
        <w:t xml:space="preserve">Voor welke </w:t>
      </w:r>
      <w:r w:rsidR="00CB17DB" w:rsidRPr="008025F2">
        <w:t>sectoren en instellingen gaat de nieuwe wetgeving gelden?</w:t>
      </w:r>
      <w:bookmarkEnd w:id="6"/>
      <w:bookmarkEnd w:id="7"/>
    </w:p>
    <w:p w14:paraId="3E74D3E5" w14:textId="77777777" w:rsidR="00B639A0" w:rsidRPr="008025F2" w:rsidRDefault="00B639A0" w:rsidP="00575E06">
      <w:pPr>
        <w:spacing w:after="0" w:line="276" w:lineRule="auto"/>
        <w:rPr>
          <w:rFonts w:ascii="Verdana" w:hAnsi="Verdana"/>
          <w:sz w:val="20"/>
          <w:szCs w:val="20"/>
        </w:rPr>
      </w:pPr>
    </w:p>
    <w:p w14:paraId="7DD4E632" w14:textId="1B85F7C0" w:rsidR="00CB17DB" w:rsidRDefault="004E0829" w:rsidP="00575E06">
      <w:pPr>
        <w:spacing w:after="0" w:line="276" w:lineRule="auto"/>
        <w:rPr>
          <w:rFonts w:ascii="Verdana" w:hAnsi="Verdana"/>
          <w:sz w:val="20"/>
          <w:szCs w:val="20"/>
        </w:rPr>
      </w:pPr>
      <w:r w:rsidRPr="008025F2">
        <w:rPr>
          <w:rFonts w:ascii="Verdana" w:hAnsi="Verdana"/>
          <w:sz w:val="20"/>
          <w:szCs w:val="20"/>
        </w:rPr>
        <w:t xml:space="preserve">De </w:t>
      </w:r>
      <w:r w:rsidR="00E657A8" w:rsidRPr="00E657A8">
        <w:rPr>
          <w:rFonts w:ascii="Verdana" w:hAnsi="Verdana"/>
          <w:sz w:val="20"/>
          <w:szCs w:val="20"/>
        </w:rPr>
        <w:t>wet vereenvoudiging bekostiging po</w:t>
      </w:r>
      <w:r w:rsidR="00E657A8">
        <w:rPr>
          <w:rFonts w:ascii="Verdana" w:hAnsi="Verdana"/>
          <w:sz w:val="20"/>
          <w:szCs w:val="20"/>
        </w:rPr>
        <w:t xml:space="preserve"> </w:t>
      </w:r>
      <w:r w:rsidR="00CB17DB" w:rsidRPr="008025F2">
        <w:rPr>
          <w:rFonts w:ascii="Verdana" w:hAnsi="Verdana"/>
          <w:sz w:val="20"/>
          <w:szCs w:val="20"/>
        </w:rPr>
        <w:t>heeft betrekking op het basisonderwijs, het speciaal basisonderwijs, het</w:t>
      </w:r>
      <w:r w:rsidR="00784D29" w:rsidRPr="008025F2">
        <w:rPr>
          <w:rFonts w:ascii="Verdana" w:hAnsi="Verdana"/>
          <w:sz w:val="20"/>
          <w:szCs w:val="20"/>
        </w:rPr>
        <w:t xml:space="preserve"> </w:t>
      </w:r>
      <w:r w:rsidR="00CB17DB" w:rsidRPr="008025F2">
        <w:rPr>
          <w:rFonts w:ascii="Verdana" w:hAnsi="Verdana"/>
          <w:sz w:val="20"/>
          <w:szCs w:val="20"/>
        </w:rPr>
        <w:t>(voortgezet) speciaal onderwijs en de samenwerkingsverbanden po en vo.</w:t>
      </w:r>
    </w:p>
    <w:p w14:paraId="7D7E2EAD" w14:textId="6CD1B04F" w:rsidR="00D15FFB" w:rsidRDefault="00D15FFB" w:rsidP="00575E06">
      <w:pPr>
        <w:spacing w:after="0" w:line="276" w:lineRule="auto"/>
        <w:rPr>
          <w:rFonts w:ascii="Verdana" w:hAnsi="Verdana"/>
          <w:sz w:val="20"/>
          <w:szCs w:val="20"/>
        </w:rPr>
      </w:pPr>
    </w:p>
    <w:p w14:paraId="4365C481" w14:textId="2EED2CDC" w:rsidR="00D15FFB" w:rsidRDefault="00D15FFB" w:rsidP="00575E06">
      <w:pPr>
        <w:pStyle w:val="Kop2"/>
        <w:spacing w:before="0" w:line="276" w:lineRule="auto"/>
      </w:pPr>
      <w:bookmarkStart w:id="8" w:name="_Toc124326998"/>
      <w:r>
        <w:t>A4. Waar kan ik gedetailleerde informatie vinden?</w:t>
      </w:r>
      <w:bookmarkEnd w:id="8"/>
    </w:p>
    <w:p w14:paraId="6D7017CB" w14:textId="77777777" w:rsidR="00D15FFB" w:rsidRDefault="00D15FFB" w:rsidP="00575E06">
      <w:pPr>
        <w:spacing w:after="0" w:line="276" w:lineRule="auto"/>
        <w:rPr>
          <w:rFonts w:ascii="Verdana" w:hAnsi="Verdana"/>
          <w:sz w:val="20"/>
          <w:szCs w:val="20"/>
        </w:rPr>
      </w:pPr>
    </w:p>
    <w:p w14:paraId="2774F7E8" w14:textId="47AD7AC7" w:rsidR="009A5982" w:rsidRDefault="009A5982" w:rsidP="00575E06">
      <w:pPr>
        <w:spacing w:after="0" w:line="276" w:lineRule="auto"/>
        <w:rPr>
          <w:rFonts w:ascii="Verdana" w:hAnsi="Verdana"/>
          <w:sz w:val="20"/>
          <w:szCs w:val="20"/>
        </w:rPr>
      </w:pPr>
      <w:r>
        <w:rPr>
          <w:rFonts w:ascii="Verdana" w:hAnsi="Verdana"/>
          <w:sz w:val="20"/>
          <w:szCs w:val="20"/>
        </w:rPr>
        <w:t xml:space="preserve">Op de website van de </w:t>
      </w:r>
      <w:r w:rsidR="00D15FFB">
        <w:rPr>
          <w:rFonts w:ascii="Verdana" w:hAnsi="Verdana"/>
          <w:sz w:val="20"/>
          <w:szCs w:val="20"/>
        </w:rPr>
        <w:t xml:space="preserve">PO-Raad </w:t>
      </w:r>
      <w:r>
        <w:rPr>
          <w:rFonts w:ascii="Verdana" w:hAnsi="Verdana"/>
          <w:sz w:val="20"/>
          <w:szCs w:val="20"/>
        </w:rPr>
        <w:t>vindt u diverse handreikingen en tools:</w:t>
      </w:r>
      <w:r w:rsidRPr="009A5982">
        <w:t xml:space="preserve"> </w:t>
      </w:r>
      <w:hyperlink r:id="rId13" w:history="1">
        <w:r w:rsidRPr="00C30E26">
          <w:rPr>
            <w:rStyle w:val="Hyperlink"/>
            <w:rFonts w:ascii="Verdana" w:hAnsi="Verdana"/>
            <w:sz w:val="20"/>
            <w:szCs w:val="20"/>
          </w:rPr>
          <w:t>https://www.poraad.nl/themas/financien/vereenvoudiging-bekostiging</w:t>
        </w:r>
      </w:hyperlink>
    </w:p>
    <w:p w14:paraId="5E4C10FB" w14:textId="70E5F25C" w:rsidR="00B639A0" w:rsidRDefault="009A5982" w:rsidP="00575E06">
      <w:pPr>
        <w:spacing w:after="0" w:line="276" w:lineRule="auto"/>
        <w:rPr>
          <w:rFonts w:ascii="Verdana" w:hAnsi="Verdana"/>
          <w:sz w:val="20"/>
          <w:szCs w:val="20"/>
        </w:rPr>
      </w:pPr>
      <w:r>
        <w:rPr>
          <w:rFonts w:ascii="Verdana" w:hAnsi="Verdana"/>
          <w:sz w:val="20"/>
          <w:szCs w:val="20"/>
        </w:rPr>
        <w:t xml:space="preserve">De informatie wordt steeds geactualiseerd. Daarnaast is er ook uitgebreide informatie beschikbaar op de website van het ministerie van OCW: </w:t>
      </w:r>
      <w:hyperlink r:id="rId14" w:history="1">
        <w:r w:rsidRPr="00C30E26">
          <w:rPr>
            <w:rStyle w:val="Hyperlink"/>
            <w:rFonts w:ascii="Verdana" w:hAnsi="Verdana"/>
            <w:sz w:val="20"/>
            <w:szCs w:val="20"/>
          </w:rPr>
          <w:t>https://www.rijksoverheid.nl/onderwerpen/financiering-onderwijs/financiering-primair-onderwijs/vereenvoudiging-bekostiging-primair-onderwijs</w:t>
        </w:r>
      </w:hyperlink>
      <w:r w:rsidR="004F0B0A">
        <w:rPr>
          <w:rFonts w:ascii="Verdana" w:hAnsi="Verdana"/>
          <w:sz w:val="20"/>
          <w:szCs w:val="20"/>
        </w:rPr>
        <w:t>.</w:t>
      </w:r>
    </w:p>
    <w:p w14:paraId="408FA6A9" w14:textId="1CC3D00B" w:rsidR="004F0B0A" w:rsidRDefault="004F0B0A" w:rsidP="00575E06">
      <w:pPr>
        <w:spacing w:after="0" w:line="276" w:lineRule="auto"/>
        <w:rPr>
          <w:rFonts w:ascii="Verdana" w:hAnsi="Verdana"/>
          <w:sz w:val="20"/>
          <w:szCs w:val="20"/>
        </w:rPr>
      </w:pPr>
      <w:r>
        <w:rPr>
          <w:rFonts w:ascii="Verdana" w:hAnsi="Verdana"/>
          <w:sz w:val="20"/>
          <w:szCs w:val="20"/>
        </w:rPr>
        <w:t xml:space="preserve">Voor samenwerkingsverbanden raden we aan de </w:t>
      </w:r>
      <w:hyperlink r:id="rId15" w:history="1">
        <w:r w:rsidRPr="004F0B0A">
          <w:rPr>
            <w:rStyle w:val="Hyperlink"/>
            <w:rFonts w:ascii="Verdana" w:hAnsi="Verdana"/>
            <w:sz w:val="20"/>
            <w:szCs w:val="20"/>
          </w:rPr>
          <w:t>informatie op het Steunpunt passend onderwijs</w:t>
        </w:r>
      </w:hyperlink>
      <w:r>
        <w:rPr>
          <w:rFonts w:ascii="Verdana" w:hAnsi="Verdana"/>
          <w:sz w:val="20"/>
          <w:szCs w:val="20"/>
        </w:rPr>
        <w:t xml:space="preserve"> te raadplegen.</w:t>
      </w:r>
    </w:p>
    <w:p w14:paraId="7731AFA6" w14:textId="482C7D53" w:rsidR="009C33FA" w:rsidRDefault="009C33FA" w:rsidP="00575E06">
      <w:pPr>
        <w:spacing w:after="0" w:line="276" w:lineRule="auto"/>
        <w:rPr>
          <w:rFonts w:ascii="Verdana" w:hAnsi="Verdana"/>
          <w:sz w:val="20"/>
          <w:szCs w:val="20"/>
        </w:rPr>
      </w:pPr>
    </w:p>
    <w:p w14:paraId="6DD0A31B" w14:textId="2C463FAE" w:rsidR="009C33FA" w:rsidRDefault="009C33FA" w:rsidP="00575E06">
      <w:pPr>
        <w:pStyle w:val="Kop2"/>
        <w:spacing w:before="0" w:line="276" w:lineRule="auto"/>
      </w:pPr>
      <w:bookmarkStart w:id="9" w:name="_Toc124326999"/>
      <w:r>
        <w:t>A5. Is er informatie op hoofdlijnen om raad van toezicht, medezeggenschapsraad en andere gremia te informeren?</w:t>
      </w:r>
      <w:bookmarkEnd w:id="9"/>
    </w:p>
    <w:p w14:paraId="1E05D1DA" w14:textId="6050514A" w:rsidR="009C33FA" w:rsidRDefault="009C33FA" w:rsidP="00575E06">
      <w:pPr>
        <w:spacing w:after="0" w:line="276" w:lineRule="auto"/>
        <w:rPr>
          <w:sz w:val="20"/>
          <w:szCs w:val="20"/>
        </w:rPr>
      </w:pPr>
    </w:p>
    <w:p w14:paraId="044B6D76" w14:textId="06148A70" w:rsidR="009C33FA" w:rsidRPr="00056CFD" w:rsidRDefault="009C33FA" w:rsidP="00575E06">
      <w:pPr>
        <w:spacing w:after="0" w:line="276" w:lineRule="auto"/>
        <w:rPr>
          <w:rFonts w:ascii="Verdana" w:hAnsi="Verdana"/>
          <w:sz w:val="20"/>
          <w:szCs w:val="20"/>
        </w:rPr>
      </w:pPr>
      <w:r w:rsidRPr="009A5982">
        <w:rPr>
          <w:rFonts w:ascii="Verdana" w:hAnsi="Verdana"/>
          <w:sz w:val="20"/>
          <w:szCs w:val="20"/>
        </w:rPr>
        <w:t xml:space="preserve">Het </w:t>
      </w:r>
      <w:r w:rsidR="009A5982" w:rsidRPr="009A5982">
        <w:rPr>
          <w:rFonts w:ascii="Verdana" w:hAnsi="Verdana"/>
          <w:sz w:val="20"/>
          <w:szCs w:val="20"/>
        </w:rPr>
        <w:t>ministerie</w:t>
      </w:r>
      <w:r w:rsidRPr="009A5982">
        <w:rPr>
          <w:rFonts w:ascii="Verdana" w:hAnsi="Verdana"/>
          <w:sz w:val="20"/>
          <w:szCs w:val="20"/>
        </w:rPr>
        <w:t xml:space="preserve"> van OCW heeft een </w:t>
      </w:r>
      <w:r w:rsidR="00056CFD">
        <w:rPr>
          <w:rFonts w:ascii="Verdana" w:hAnsi="Verdana"/>
          <w:sz w:val="20"/>
          <w:szCs w:val="20"/>
        </w:rPr>
        <w:t xml:space="preserve">drietal </w:t>
      </w:r>
      <w:r w:rsidR="009A5982" w:rsidRPr="009A5982">
        <w:rPr>
          <w:rFonts w:ascii="Verdana" w:hAnsi="Verdana"/>
          <w:sz w:val="20"/>
          <w:szCs w:val="20"/>
        </w:rPr>
        <w:t>PowerPoint</w:t>
      </w:r>
      <w:r w:rsidR="000E5438">
        <w:rPr>
          <w:rFonts w:ascii="Verdana" w:hAnsi="Verdana"/>
          <w:sz w:val="20"/>
          <w:szCs w:val="20"/>
        </w:rPr>
        <w:t xml:space="preserve"> presentaties</w:t>
      </w:r>
      <w:r w:rsidR="009A5982" w:rsidRPr="009A5982">
        <w:rPr>
          <w:rFonts w:ascii="Verdana" w:hAnsi="Verdana"/>
          <w:sz w:val="20"/>
          <w:szCs w:val="20"/>
        </w:rPr>
        <w:t xml:space="preserve"> gemaakt waarin de veranderingen worden uitgelegd</w:t>
      </w:r>
      <w:r w:rsidR="00056CFD">
        <w:rPr>
          <w:rFonts w:ascii="Verdana" w:hAnsi="Verdana"/>
          <w:sz w:val="20"/>
          <w:szCs w:val="20"/>
        </w:rPr>
        <w:t xml:space="preserve"> (bao, sbo en (v)so)</w:t>
      </w:r>
      <w:r w:rsidR="009A5982" w:rsidRPr="009A5982">
        <w:rPr>
          <w:rFonts w:ascii="Verdana" w:hAnsi="Verdana"/>
          <w:sz w:val="20"/>
          <w:szCs w:val="20"/>
        </w:rPr>
        <w:t xml:space="preserve">. </w:t>
      </w:r>
      <w:hyperlink r:id="rId16" w:history="1">
        <w:r w:rsidR="00056CFD" w:rsidRPr="00056CFD">
          <w:rPr>
            <w:rStyle w:val="Hyperlink"/>
            <w:rFonts w:ascii="Verdana" w:hAnsi="Verdana"/>
            <w:sz w:val="20"/>
            <w:szCs w:val="20"/>
          </w:rPr>
          <w:t>https://www.rijksoverheid.nl/onderwerpen/financiering-onderwijs/financiering-primair-onderwijs/vereenvoudiging-bekostiging-primair-onderwijs</w:t>
        </w:r>
      </w:hyperlink>
      <w:r w:rsidR="00056CFD" w:rsidRPr="00056CFD">
        <w:rPr>
          <w:rFonts w:ascii="Verdana" w:hAnsi="Verdana"/>
          <w:sz w:val="20"/>
          <w:szCs w:val="20"/>
        </w:rPr>
        <w:t>, ond</w:t>
      </w:r>
      <w:r w:rsidR="00056CFD">
        <w:rPr>
          <w:rFonts w:ascii="Verdana" w:hAnsi="Verdana"/>
          <w:sz w:val="20"/>
          <w:szCs w:val="20"/>
        </w:rPr>
        <w:t>er het kopje informatie.</w:t>
      </w:r>
    </w:p>
    <w:p w14:paraId="1F02653C" w14:textId="25B92617" w:rsidR="00093D0E" w:rsidRPr="009A5982" w:rsidRDefault="00093D0E" w:rsidP="00575E06">
      <w:pPr>
        <w:spacing w:after="0" w:line="276" w:lineRule="auto"/>
        <w:rPr>
          <w:rFonts w:ascii="Verdana" w:hAnsi="Verdana"/>
          <w:sz w:val="20"/>
          <w:szCs w:val="20"/>
        </w:rPr>
      </w:pPr>
      <w:r>
        <w:rPr>
          <w:rFonts w:ascii="Verdana" w:hAnsi="Verdana"/>
          <w:sz w:val="20"/>
          <w:szCs w:val="20"/>
        </w:rPr>
        <w:t xml:space="preserve">Ten aanzien van het wegvallen van de vordering op OCW heeft de PO-Raad een andere zienswijze. Op de </w:t>
      </w:r>
      <w:hyperlink r:id="rId17" w:history="1">
        <w:r w:rsidRPr="00B826FC">
          <w:rPr>
            <w:rStyle w:val="Hyperlink"/>
            <w:rFonts w:ascii="Verdana" w:hAnsi="Verdana"/>
            <w:color w:val="0070C0"/>
            <w:sz w:val="20"/>
            <w:szCs w:val="20"/>
          </w:rPr>
          <w:t>website</w:t>
        </w:r>
      </w:hyperlink>
      <w:r w:rsidRPr="00B826FC">
        <w:rPr>
          <w:rFonts w:ascii="Verdana" w:hAnsi="Verdana"/>
          <w:color w:val="0070C0"/>
          <w:sz w:val="20"/>
          <w:szCs w:val="20"/>
        </w:rPr>
        <w:t xml:space="preserve"> </w:t>
      </w:r>
      <w:r w:rsidR="009E328D" w:rsidRPr="009E328D">
        <w:rPr>
          <w:rFonts w:ascii="Verdana" w:hAnsi="Verdana"/>
          <w:sz w:val="20"/>
          <w:szCs w:val="20"/>
        </w:rPr>
        <w:t xml:space="preserve">en onder vraag E1 </w:t>
      </w:r>
      <w:r w:rsidRPr="009E328D">
        <w:rPr>
          <w:rFonts w:ascii="Verdana" w:hAnsi="Verdana"/>
          <w:sz w:val="20"/>
          <w:szCs w:val="20"/>
        </w:rPr>
        <w:t xml:space="preserve">vindt </w:t>
      </w:r>
      <w:r>
        <w:rPr>
          <w:rFonts w:ascii="Verdana" w:hAnsi="Verdana"/>
          <w:sz w:val="20"/>
          <w:szCs w:val="20"/>
        </w:rPr>
        <w:t>u hierover meer informatie.</w:t>
      </w:r>
    </w:p>
    <w:p w14:paraId="6F219942" w14:textId="3C0EDBB9" w:rsidR="00B639A0" w:rsidRDefault="00E657A8" w:rsidP="00575E06">
      <w:pPr>
        <w:pStyle w:val="Kop1"/>
        <w:numPr>
          <w:ilvl w:val="0"/>
          <w:numId w:val="6"/>
        </w:numPr>
        <w:spacing w:before="0" w:line="276" w:lineRule="auto"/>
      </w:pPr>
      <w:bookmarkStart w:id="10" w:name="_Toc124327000"/>
      <w:r>
        <w:lastRenderedPageBreak/>
        <w:t>Belangrijkste veranderingen</w:t>
      </w:r>
      <w:bookmarkEnd w:id="10"/>
    </w:p>
    <w:p w14:paraId="4A62C36E" w14:textId="77777777" w:rsidR="00E657A8" w:rsidRPr="00E657A8" w:rsidRDefault="00E657A8" w:rsidP="00575E06">
      <w:pPr>
        <w:spacing w:after="0" w:line="276" w:lineRule="auto"/>
      </w:pPr>
    </w:p>
    <w:p w14:paraId="67B58034" w14:textId="3B9AD6A1" w:rsidR="00CB17DB" w:rsidRPr="008025F2" w:rsidRDefault="008862B2" w:rsidP="00575E06">
      <w:pPr>
        <w:pStyle w:val="Kop2"/>
        <w:spacing w:before="0" w:line="276" w:lineRule="auto"/>
      </w:pPr>
      <w:bookmarkStart w:id="11" w:name="_Toc89676492"/>
      <w:bookmarkStart w:id="12" w:name="_Toc124327001"/>
      <w:r>
        <w:t>B1.</w:t>
      </w:r>
      <w:r w:rsidR="00B639A0" w:rsidRPr="008025F2">
        <w:t xml:space="preserve"> </w:t>
      </w:r>
      <w:r w:rsidR="00CB17DB" w:rsidRPr="008025F2">
        <w:t xml:space="preserve">Wat </w:t>
      </w:r>
      <w:r w:rsidR="00861FD7">
        <w:t xml:space="preserve">is </w:t>
      </w:r>
      <w:r w:rsidR="00CB17DB" w:rsidRPr="008025F2">
        <w:t>er verander</w:t>
      </w:r>
      <w:r w:rsidR="00861FD7">
        <w:t>d</w:t>
      </w:r>
      <w:r w:rsidR="00CB17DB" w:rsidRPr="008025F2">
        <w:t>?</w:t>
      </w:r>
      <w:bookmarkEnd w:id="11"/>
      <w:bookmarkEnd w:id="12"/>
    </w:p>
    <w:p w14:paraId="16B0C830" w14:textId="77777777" w:rsidR="00B639A0" w:rsidRPr="008025F2" w:rsidRDefault="00B639A0" w:rsidP="00575E06">
      <w:pPr>
        <w:spacing w:after="0" w:line="276" w:lineRule="auto"/>
        <w:rPr>
          <w:sz w:val="20"/>
          <w:szCs w:val="20"/>
        </w:rPr>
      </w:pPr>
    </w:p>
    <w:p w14:paraId="37D95717" w14:textId="0030AEFE" w:rsidR="00784D29" w:rsidRPr="008025F2" w:rsidRDefault="00CB17DB" w:rsidP="00575E06">
      <w:pPr>
        <w:spacing w:after="0" w:line="276" w:lineRule="auto"/>
        <w:rPr>
          <w:rFonts w:ascii="Verdana" w:hAnsi="Verdana"/>
          <w:sz w:val="20"/>
          <w:szCs w:val="20"/>
        </w:rPr>
      </w:pPr>
      <w:r w:rsidRPr="008025F2">
        <w:rPr>
          <w:rFonts w:ascii="Verdana" w:hAnsi="Verdana"/>
          <w:sz w:val="20"/>
          <w:szCs w:val="20"/>
        </w:rPr>
        <w:t xml:space="preserve">Om de bekostiging </w:t>
      </w:r>
      <w:r w:rsidR="00A202D7">
        <w:rPr>
          <w:rFonts w:ascii="Verdana" w:hAnsi="Verdana"/>
          <w:sz w:val="20"/>
          <w:szCs w:val="20"/>
        </w:rPr>
        <w:t>eenvoudiger</w:t>
      </w:r>
      <w:r w:rsidRPr="008025F2">
        <w:rPr>
          <w:rFonts w:ascii="Verdana" w:hAnsi="Verdana"/>
          <w:sz w:val="20"/>
          <w:szCs w:val="20"/>
        </w:rPr>
        <w:t xml:space="preserve"> te maken, </w:t>
      </w:r>
      <w:r w:rsidR="005D7043">
        <w:rPr>
          <w:rFonts w:ascii="Verdana" w:hAnsi="Verdana"/>
          <w:sz w:val="20"/>
          <w:szCs w:val="20"/>
        </w:rPr>
        <w:t>wordt</w:t>
      </w:r>
      <w:r w:rsidR="004E0829" w:rsidRPr="008025F2">
        <w:rPr>
          <w:rFonts w:ascii="Verdana" w:hAnsi="Verdana"/>
          <w:sz w:val="20"/>
          <w:szCs w:val="20"/>
        </w:rPr>
        <w:t xml:space="preserve"> zoveel mogelijk uitgegaan </w:t>
      </w:r>
      <w:r w:rsidRPr="008025F2">
        <w:rPr>
          <w:rFonts w:ascii="Verdana" w:hAnsi="Verdana"/>
          <w:sz w:val="20"/>
          <w:szCs w:val="20"/>
        </w:rPr>
        <w:t>van één</w:t>
      </w:r>
      <w:r w:rsidR="00784D29" w:rsidRPr="008025F2">
        <w:rPr>
          <w:rFonts w:ascii="Verdana" w:hAnsi="Verdana"/>
          <w:sz w:val="20"/>
          <w:szCs w:val="20"/>
        </w:rPr>
        <w:t xml:space="preserve"> </w:t>
      </w:r>
      <w:r w:rsidRPr="008025F2">
        <w:rPr>
          <w:rFonts w:ascii="Verdana" w:hAnsi="Verdana"/>
          <w:sz w:val="20"/>
          <w:szCs w:val="20"/>
        </w:rPr>
        <w:t xml:space="preserve">bedrag per school en één bedrag per leerling. Om dat te regelen </w:t>
      </w:r>
      <w:r w:rsidR="00374F3E">
        <w:rPr>
          <w:rFonts w:ascii="Verdana" w:hAnsi="Verdana"/>
          <w:sz w:val="20"/>
          <w:szCs w:val="20"/>
        </w:rPr>
        <w:t xml:space="preserve">zijn </w:t>
      </w:r>
      <w:r w:rsidRPr="008025F2">
        <w:rPr>
          <w:rFonts w:ascii="Verdana" w:hAnsi="Verdana"/>
          <w:sz w:val="20"/>
          <w:szCs w:val="20"/>
        </w:rPr>
        <w:t>er een</w:t>
      </w:r>
      <w:r w:rsidR="00784D29" w:rsidRPr="008025F2">
        <w:rPr>
          <w:rFonts w:ascii="Verdana" w:hAnsi="Verdana"/>
          <w:sz w:val="20"/>
          <w:szCs w:val="20"/>
        </w:rPr>
        <w:t xml:space="preserve"> </w:t>
      </w:r>
      <w:r w:rsidRPr="008025F2">
        <w:rPr>
          <w:rFonts w:ascii="Verdana" w:hAnsi="Verdana"/>
          <w:sz w:val="20"/>
          <w:szCs w:val="20"/>
        </w:rPr>
        <w:t>aantal dingen</w:t>
      </w:r>
      <w:r w:rsidR="00374F3E">
        <w:rPr>
          <w:rFonts w:ascii="Verdana" w:hAnsi="Verdana"/>
          <w:sz w:val="20"/>
          <w:szCs w:val="20"/>
        </w:rPr>
        <w:t xml:space="preserve"> veranderd</w:t>
      </w:r>
      <w:r w:rsidRPr="008025F2">
        <w:rPr>
          <w:rFonts w:ascii="Verdana" w:hAnsi="Verdana"/>
          <w:sz w:val="20"/>
          <w:szCs w:val="20"/>
        </w:rPr>
        <w:t xml:space="preserve"> in de manier waarop wordt berekend hoeveel geld een school krijgt, zoals:</w:t>
      </w:r>
      <w:r w:rsidR="00784D29" w:rsidRPr="008025F2">
        <w:rPr>
          <w:rFonts w:ascii="Verdana" w:hAnsi="Verdana"/>
          <w:sz w:val="20"/>
          <w:szCs w:val="20"/>
        </w:rPr>
        <w:t xml:space="preserve"> </w:t>
      </w:r>
    </w:p>
    <w:p w14:paraId="603D2548" w14:textId="2161A2A5" w:rsidR="00CB17DB" w:rsidRPr="008025F2" w:rsidRDefault="00CB17DB" w:rsidP="00575E06">
      <w:pPr>
        <w:pStyle w:val="Lijstalinea"/>
        <w:numPr>
          <w:ilvl w:val="0"/>
          <w:numId w:val="3"/>
        </w:numPr>
        <w:spacing w:after="0" w:line="276" w:lineRule="auto"/>
        <w:rPr>
          <w:rFonts w:ascii="Verdana" w:hAnsi="Verdana"/>
          <w:sz w:val="20"/>
          <w:szCs w:val="20"/>
        </w:rPr>
      </w:pPr>
      <w:r w:rsidRPr="008025F2">
        <w:rPr>
          <w:rFonts w:ascii="Verdana" w:hAnsi="Verdana"/>
          <w:sz w:val="20"/>
          <w:szCs w:val="20"/>
        </w:rPr>
        <w:t>er wordt niet meer gekeken naar de gemiddelde leeftijd van leraren</w:t>
      </w:r>
      <w:r w:rsidR="005F33FF" w:rsidRPr="008025F2">
        <w:rPr>
          <w:rFonts w:ascii="Verdana" w:hAnsi="Verdana"/>
          <w:sz w:val="20"/>
          <w:szCs w:val="20"/>
        </w:rPr>
        <w:t xml:space="preserve"> (GGL)</w:t>
      </w:r>
      <w:r w:rsidRPr="008025F2">
        <w:rPr>
          <w:rFonts w:ascii="Verdana" w:hAnsi="Verdana"/>
          <w:sz w:val="20"/>
          <w:szCs w:val="20"/>
        </w:rPr>
        <w:t xml:space="preserve"> op de school;</w:t>
      </w:r>
    </w:p>
    <w:p w14:paraId="44AD280A" w14:textId="7182631F" w:rsidR="00CB17DB" w:rsidRPr="008025F2" w:rsidRDefault="00CB17DB" w:rsidP="00575E06">
      <w:pPr>
        <w:pStyle w:val="Lijstalinea"/>
        <w:numPr>
          <w:ilvl w:val="0"/>
          <w:numId w:val="3"/>
        </w:numPr>
        <w:spacing w:after="0" w:line="276" w:lineRule="auto"/>
        <w:rPr>
          <w:rFonts w:ascii="Verdana" w:hAnsi="Verdana"/>
          <w:sz w:val="20"/>
          <w:szCs w:val="20"/>
        </w:rPr>
      </w:pPr>
      <w:r w:rsidRPr="008025F2">
        <w:rPr>
          <w:rFonts w:ascii="Verdana" w:hAnsi="Verdana"/>
          <w:sz w:val="20"/>
          <w:szCs w:val="20"/>
        </w:rPr>
        <w:t>ook komt er hetzelfde bedrag voor leerlingen in de onderbouw als in de</w:t>
      </w:r>
      <w:r w:rsidR="00784D29" w:rsidRPr="008025F2">
        <w:rPr>
          <w:rFonts w:ascii="Verdana" w:hAnsi="Verdana"/>
          <w:sz w:val="20"/>
          <w:szCs w:val="20"/>
        </w:rPr>
        <w:t xml:space="preserve"> </w:t>
      </w:r>
      <w:r w:rsidRPr="008025F2">
        <w:rPr>
          <w:rFonts w:ascii="Verdana" w:hAnsi="Verdana"/>
          <w:sz w:val="20"/>
          <w:szCs w:val="20"/>
        </w:rPr>
        <w:t>bovenbouw;</w:t>
      </w:r>
    </w:p>
    <w:p w14:paraId="41E5F27B" w14:textId="79967765" w:rsidR="00CB17DB" w:rsidRPr="008025F2" w:rsidRDefault="00CB17DB" w:rsidP="00575E06">
      <w:pPr>
        <w:pStyle w:val="Lijstalinea"/>
        <w:numPr>
          <w:ilvl w:val="0"/>
          <w:numId w:val="3"/>
        </w:numPr>
        <w:spacing w:after="0" w:line="276" w:lineRule="auto"/>
        <w:rPr>
          <w:rFonts w:ascii="Verdana" w:hAnsi="Verdana"/>
          <w:sz w:val="20"/>
          <w:szCs w:val="20"/>
        </w:rPr>
      </w:pPr>
      <w:r w:rsidRPr="008025F2">
        <w:rPr>
          <w:rFonts w:ascii="Verdana" w:hAnsi="Verdana"/>
          <w:sz w:val="20"/>
          <w:szCs w:val="20"/>
        </w:rPr>
        <w:t>de bekostiging voor personeel en materieel wordt samengevoegd tot één bedrag;</w:t>
      </w:r>
    </w:p>
    <w:p w14:paraId="273748FE" w14:textId="4197A1EA" w:rsidR="00CB17DB" w:rsidRPr="008025F2" w:rsidRDefault="00CB17DB" w:rsidP="00575E06">
      <w:pPr>
        <w:pStyle w:val="Lijstalinea"/>
        <w:numPr>
          <w:ilvl w:val="0"/>
          <w:numId w:val="3"/>
        </w:numPr>
        <w:spacing w:after="0" w:line="276" w:lineRule="auto"/>
        <w:rPr>
          <w:rFonts w:ascii="Verdana" w:hAnsi="Verdana"/>
          <w:sz w:val="20"/>
          <w:szCs w:val="20"/>
        </w:rPr>
      </w:pPr>
      <w:r w:rsidRPr="008025F2">
        <w:rPr>
          <w:rFonts w:ascii="Verdana" w:hAnsi="Verdana"/>
          <w:sz w:val="20"/>
          <w:szCs w:val="20"/>
        </w:rPr>
        <w:t>de personele bekostiging gaat over van schooljaar naar kalenderjaar, waardoor de</w:t>
      </w:r>
      <w:r w:rsidR="00784D29" w:rsidRPr="008025F2">
        <w:rPr>
          <w:rFonts w:ascii="Verdana" w:hAnsi="Verdana"/>
          <w:sz w:val="20"/>
          <w:szCs w:val="20"/>
        </w:rPr>
        <w:t xml:space="preserve"> </w:t>
      </w:r>
      <w:r w:rsidRPr="008025F2">
        <w:rPr>
          <w:rFonts w:ascii="Verdana" w:hAnsi="Verdana"/>
          <w:sz w:val="20"/>
          <w:szCs w:val="20"/>
        </w:rPr>
        <w:t>gehele bekostiging per kalenderjaar gaat. Hierdoor verschuift de teldatum van 1</w:t>
      </w:r>
      <w:r w:rsidR="00784D29" w:rsidRPr="008025F2">
        <w:rPr>
          <w:rFonts w:ascii="Verdana" w:hAnsi="Verdana"/>
          <w:sz w:val="20"/>
          <w:szCs w:val="20"/>
        </w:rPr>
        <w:t xml:space="preserve"> </w:t>
      </w:r>
      <w:r w:rsidRPr="008025F2">
        <w:rPr>
          <w:rFonts w:ascii="Verdana" w:hAnsi="Verdana"/>
          <w:sz w:val="20"/>
          <w:szCs w:val="20"/>
        </w:rPr>
        <w:t>oktober naar 1 februari van het voorgaande jaar;</w:t>
      </w:r>
    </w:p>
    <w:p w14:paraId="6DABD466" w14:textId="098345B3" w:rsidR="00CB17DB" w:rsidRPr="008025F2" w:rsidRDefault="00CB17DB" w:rsidP="00575E06">
      <w:pPr>
        <w:pStyle w:val="Lijstalinea"/>
        <w:numPr>
          <w:ilvl w:val="0"/>
          <w:numId w:val="3"/>
        </w:numPr>
        <w:spacing w:after="0" w:line="276" w:lineRule="auto"/>
        <w:rPr>
          <w:rFonts w:ascii="Verdana" w:hAnsi="Verdana"/>
          <w:sz w:val="20"/>
          <w:szCs w:val="20"/>
        </w:rPr>
      </w:pPr>
      <w:r w:rsidRPr="008025F2">
        <w:rPr>
          <w:rFonts w:ascii="Verdana" w:hAnsi="Verdana"/>
          <w:sz w:val="20"/>
          <w:szCs w:val="20"/>
        </w:rPr>
        <w:t>voor het speciaal basisonderwijs wordt voortaan de ondersteuningsbekostiging</w:t>
      </w:r>
      <w:r w:rsidR="00784D29" w:rsidRPr="008025F2">
        <w:rPr>
          <w:rFonts w:ascii="Verdana" w:hAnsi="Verdana"/>
          <w:sz w:val="20"/>
          <w:szCs w:val="20"/>
        </w:rPr>
        <w:t xml:space="preserve"> </w:t>
      </w:r>
      <w:r w:rsidRPr="008025F2">
        <w:rPr>
          <w:rFonts w:ascii="Verdana" w:hAnsi="Verdana"/>
          <w:sz w:val="20"/>
          <w:szCs w:val="20"/>
        </w:rPr>
        <w:t xml:space="preserve">direct vanuit het Rijk bekostigd op </w:t>
      </w:r>
      <w:r w:rsidR="005F33FF" w:rsidRPr="008025F2">
        <w:rPr>
          <w:rFonts w:ascii="Verdana" w:hAnsi="Verdana"/>
          <w:sz w:val="20"/>
          <w:szCs w:val="20"/>
        </w:rPr>
        <w:t>basis</w:t>
      </w:r>
      <w:r w:rsidRPr="008025F2">
        <w:rPr>
          <w:rFonts w:ascii="Verdana" w:hAnsi="Verdana"/>
          <w:sz w:val="20"/>
          <w:szCs w:val="20"/>
        </w:rPr>
        <w:t xml:space="preserve"> van het aantal ingeschreven leerlingen</w:t>
      </w:r>
      <w:r w:rsidR="00537BAD">
        <w:rPr>
          <w:rFonts w:ascii="Verdana" w:hAnsi="Verdana"/>
          <w:sz w:val="20"/>
          <w:szCs w:val="20"/>
        </w:rPr>
        <w:t xml:space="preserve"> en in mindering gebracht op het budget van het samenwerkingsverband dat</w:t>
      </w:r>
      <w:r w:rsidR="00411D27">
        <w:rPr>
          <w:rFonts w:ascii="Verdana" w:hAnsi="Verdana"/>
          <w:sz w:val="20"/>
          <w:szCs w:val="20"/>
        </w:rPr>
        <w:t xml:space="preserve"> de</w:t>
      </w:r>
      <w:r w:rsidR="00537BAD">
        <w:rPr>
          <w:rFonts w:ascii="Verdana" w:hAnsi="Verdana"/>
          <w:sz w:val="20"/>
          <w:szCs w:val="20"/>
        </w:rPr>
        <w:t xml:space="preserve"> leerlingen heeft doorverwezen</w:t>
      </w:r>
      <w:r w:rsidRPr="008025F2">
        <w:rPr>
          <w:rFonts w:ascii="Verdana" w:hAnsi="Verdana"/>
          <w:sz w:val="20"/>
          <w:szCs w:val="20"/>
        </w:rPr>
        <w:t>,</w:t>
      </w:r>
      <w:r w:rsidR="00784D29" w:rsidRPr="008025F2">
        <w:rPr>
          <w:rFonts w:ascii="Verdana" w:hAnsi="Verdana"/>
          <w:sz w:val="20"/>
          <w:szCs w:val="20"/>
        </w:rPr>
        <w:t xml:space="preserve"> </w:t>
      </w:r>
      <w:r w:rsidRPr="008025F2">
        <w:rPr>
          <w:rFonts w:ascii="Verdana" w:hAnsi="Verdana"/>
          <w:sz w:val="20"/>
          <w:szCs w:val="20"/>
        </w:rPr>
        <w:t>net als in (voortgezet) speciaal onderwijs.</w:t>
      </w:r>
    </w:p>
    <w:p w14:paraId="713F28B9" w14:textId="77777777" w:rsidR="00F05991" w:rsidRDefault="00F05991" w:rsidP="00575E06">
      <w:pPr>
        <w:pStyle w:val="Kop3"/>
        <w:spacing w:before="0" w:line="276" w:lineRule="auto"/>
        <w:rPr>
          <w:sz w:val="20"/>
          <w:szCs w:val="20"/>
        </w:rPr>
      </w:pPr>
      <w:bookmarkStart w:id="13" w:name="_Toc89676496"/>
    </w:p>
    <w:p w14:paraId="7AD6C9D3" w14:textId="07B8FD31" w:rsidR="00F05991" w:rsidRPr="007955E1" w:rsidRDefault="008862B2" w:rsidP="00575E06">
      <w:pPr>
        <w:pStyle w:val="Kop2"/>
        <w:spacing w:before="0" w:line="276" w:lineRule="auto"/>
      </w:pPr>
      <w:bookmarkStart w:id="14" w:name="_Toc124327002"/>
      <w:bookmarkEnd w:id="13"/>
      <w:r>
        <w:t xml:space="preserve">B2. </w:t>
      </w:r>
      <w:r w:rsidR="00A423BE">
        <w:t>Wat zijn de onderdelen van de vereenvoudigde bekostiging?</w:t>
      </w:r>
      <w:bookmarkEnd w:id="14"/>
    </w:p>
    <w:p w14:paraId="1D099146" w14:textId="77777777" w:rsidR="00F05991" w:rsidRPr="007955E1" w:rsidRDefault="00F05991" w:rsidP="00575E06">
      <w:pPr>
        <w:spacing w:after="0" w:line="276" w:lineRule="auto"/>
        <w:rPr>
          <w:rFonts w:ascii="Verdana" w:hAnsi="Verdana"/>
          <w:sz w:val="20"/>
          <w:szCs w:val="20"/>
        </w:rPr>
      </w:pPr>
    </w:p>
    <w:p w14:paraId="73902DCE" w14:textId="4F8C86E9" w:rsidR="00F05991" w:rsidRPr="007955E1" w:rsidRDefault="00F05991" w:rsidP="00575E06">
      <w:pPr>
        <w:spacing w:after="0" w:line="276" w:lineRule="auto"/>
        <w:rPr>
          <w:rFonts w:ascii="Verdana" w:hAnsi="Verdana"/>
          <w:sz w:val="20"/>
          <w:szCs w:val="20"/>
        </w:rPr>
      </w:pPr>
      <w:r w:rsidRPr="007955E1">
        <w:rPr>
          <w:rFonts w:ascii="Verdana" w:hAnsi="Verdana"/>
          <w:sz w:val="20"/>
          <w:szCs w:val="20"/>
        </w:rPr>
        <w:t>De nieuwe systematiek bestaat uit de volgende onderdelen:</w:t>
      </w:r>
    </w:p>
    <w:p w14:paraId="7D3A3E7B" w14:textId="499D793E" w:rsidR="00F05991" w:rsidRPr="006B4960" w:rsidRDefault="00506460" w:rsidP="00575E06">
      <w:pPr>
        <w:pStyle w:val="Lijstalinea"/>
        <w:numPr>
          <w:ilvl w:val="0"/>
          <w:numId w:val="5"/>
        </w:numPr>
        <w:spacing w:after="0" w:line="276" w:lineRule="auto"/>
        <w:rPr>
          <w:rFonts w:ascii="Verdana" w:hAnsi="Verdana"/>
          <w:sz w:val="20"/>
          <w:szCs w:val="20"/>
        </w:rPr>
      </w:pPr>
      <w:r w:rsidRPr="006B4960">
        <w:rPr>
          <w:rFonts w:ascii="Verdana" w:hAnsi="Verdana"/>
          <w:sz w:val="20"/>
          <w:szCs w:val="20"/>
        </w:rPr>
        <w:t>D</w:t>
      </w:r>
      <w:r w:rsidR="00F05991" w:rsidRPr="006B4960">
        <w:rPr>
          <w:rFonts w:ascii="Verdana" w:hAnsi="Verdana"/>
          <w:sz w:val="20"/>
          <w:szCs w:val="20"/>
        </w:rPr>
        <w:t>e basisbekostiging</w:t>
      </w:r>
      <w:r w:rsidRPr="006B4960">
        <w:rPr>
          <w:rFonts w:ascii="Verdana" w:hAnsi="Verdana"/>
          <w:sz w:val="20"/>
          <w:szCs w:val="20"/>
        </w:rPr>
        <w:t>. Deze</w:t>
      </w:r>
      <w:r w:rsidR="00F05991" w:rsidRPr="006B4960">
        <w:rPr>
          <w:rFonts w:ascii="Verdana" w:hAnsi="Verdana"/>
          <w:sz w:val="20"/>
          <w:szCs w:val="20"/>
        </w:rPr>
        <w:t xml:space="preserve"> bestaat uit </w:t>
      </w:r>
      <w:r w:rsidR="006B4960">
        <w:rPr>
          <w:rFonts w:ascii="Verdana" w:hAnsi="Verdana"/>
          <w:sz w:val="20"/>
          <w:szCs w:val="20"/>
        </w:rPr>
        <w:t>een</w:t>
      </w:r>
      <w:r w:rsidR="00F05991" w:rsidRPr="006B4960">
        <w:rPr>
          <w:rFonts w:ascii="Verdana" w:hAnsi="Verdana"/>
          <w:sz w:val="20"/>
          <w:szCs w:val="20"/>
        </w:rPr>
        <w:t xml:space="preserve"> basisbedrag per leerling</w:t>
      </w:r>
      <w:r w:rsidR="006B4960">
        <w:rPr>
          <w:rFonts w:ascii="Verdana" w:hAnsi="Verdana"/>
          <w:sz w:val="20"/>
          <w:szCs w:val="20"/>
        </w:rPr>
        <w:t xml:space="preserve"> en een basisbedrag per school</w:t>
      </w:r>
      <w:r w:rsidRPr="006B4960">
        <w:rPr>
          <w:rFonts w:ascii="Verdana" w:hAnsi="Verdana"/>
          <w:sz w:val="20"/>
          <w:szCs w:val="20"/>
        </w:rPr>
        <w:t xml:space="preserve">. De hoogte van </w:t>
      </w:r>
      <w:r w:rsidR="006B4960">
        <w:rPr>
          <w:rFonts w:ascii="Verdana" w:hAnsi="Verdana"/>
          <w:sz w:val="20"/>
          <w:szCs w:val="20"/>
        </w:rPr>
        <w:t>deze bedragen</w:t>
      </w:r>
      <w:r w:rsidRPr="006B4960">
        <w:rPr>
          <w:rFonts w:ascii="Verdana" w:hAnsi="Verdana"/>
          <w:sz w:val="20"/>
          <w:szCs w:val="20"/>
        </w:rPr>
        <w:t xml:space="preserve"> verschilt</w:t>
      </w:r>
      <w:r w:rsidR="00F05991" w:rsidRPr="006B4960">
        <w:rPr>
          <w:rFonts w:ascii="Verdana" w:hAnsi="Verdana"/>
          <w:sz w:val="20"/>
          <w:szCs w:val="20"/>
        </w:rPr>
        <w:t xml:space="preserve"> </w:t>
      </w:r>
      <w:r w:rsidR="00D26DFD" w:rsidRPr="006B4960">
        <w:rPr>
          <w:rFonts w:ascii="Verdana" w:hAnsi="Verdana"/>
          <w:sz w:val="20"/>
          <w:szCs w:val="20"/>
        </w:rPr>
        <w:t>per schoolsoort</w:t>
      </w:r>
      <w:r w:rsidR="006B4960">
        <w:rPr>
          <w:rFonts w:ascii="Verdana" w:hAnsi="Verdana"/>
          <w:sz w:val="20"/>
          <w:szCs w:val="20"/>
        </w:rPr>
        <w:t xml:space="preserve"> (bo, sbo, so en vso)</w:t>
      </w:r>
      <w:r w:rsidR="00D26DFD" w:rsidRPr="006B4960">
        <w:rPr>
          <w:rStyle w:val="Voetnootmarkering"/>
          <w:rFonts w:ascii="Verdana" w:hAnsi="Verdana"/>
          <w:sz w:val="20"/>
          <w:szCs w:val="20"/>
        </w:rPr>
        <w:footnoteReference w:id="2"/>
      </w:r>
      <w:r w:rsidR="00F05991" w:rsidRPr="006B4960">
        <w:rPr>
          <w:rFonts w:ascii="Verdana" w:hAnsi="Verdana"/>
          <w:sz w:val="20"/>
          <w:szCs w:val="20"/>
        </w:rPr>
        <w:t>;</w:t>
      </w:r>
    </w:p>
    <w:p w14:paraId="3E7BDE42" w14:textId="77777777" w:rsidR="00F05991" w:rsidRPr="00DE413B" w:rsidRDefault="00F05991" w:rsidP="00575E06">
      <w:pPr>
        <w:pStyle w:val="Lijstalinea"/>
        <w:numPr>
          <w:ilvl w:val="0"/>
          <w:numId w:val="5"/>
        </w:numPr>
        <w:spacing w:after="0" w:line="276" w:lineRule="auto"/>
        <w:rPr>
          <w:rFonts w:ascii="Verdana" w:hAnsi="Verdana"/>
          <w:sz w:val="20"/>
          <w:szCs w:val="20"/>
        </w:rPr>
      </w:pPr>
      <w:r w:rsidRPr="00DE413B">
        <w:rPr>
          <w:rFonts w:ascii="Verdana" w:hAnsi="Verdana"/>
          <w:sz w:val="20"/>
          <w:szCs w:val="20"/>
        </w:rPr>
        <w:t>de extra bekostiging, zoals de kleine scholentoeslag, groeibekostiging en de bekostiging voor het bestrijden van onderwijsachterstanden;</w:t>
      </w:r>
    </w:p>
    <w:p w14:paraId="310A6145" w14:textId="77777777" w:rsidR="00F05991" w:rsidRPr="00DE413B" w:rsidRDefault="00F05991" w:rsidP="00575E06">
      <w:pPr>
        <w:pStyle w:val="Lijstalinea"/>
        <w:numPr>
          <w:ilvl w:val="0"/>
          <w:numId w:val="5"/>
        </w:numPr>
        <w:spacing w:after="0" w:line="276" w:lineRule="auto"/>
        <w:rPr>
          <w:rFonts w:ascii="Verdana" w:hAnsi="Verdana"/>
          <w:sz w:val="20"/>
          <w:szCs w:val="20"/>
        </w:rPr>
      </w:pPr>
      <w:r w:rsidRPr="00DE413B">
        <w:rPr>
          <w:rFonts w:ascii="Verdana" w:hAnsi="Verdana"/>
          <w:sz w:val="20"/>
          <w:szCs w:val="20"/>
        </w:rPr>
        <w:t>de aanvullende bekostiging, zoals bijvoorbeeld de bekostiging voor asielzoekers en samenvoegingscompensatie;</w:t>
      </w:r>
    </w:p>
    <w:p w14:paraId="76425EFE" w14:textId="27D18E56" w:rsidR="00F05991" w:rsidRDefault="00F05991" w:rsidP="00575E06">
      <w:pPr>
        <w:pStyle w:val="Lijstalinea"/>
        <w:numPr>
          <w:ilvl w:val="0"/>
          <w:numId w:val="5"/>
        </w:numPr>
        <w:spacing w:after="0" w:line="276" w:lineRule="auto"/>
        <w:rPr>
          <w:rFonts w:ascii="Verdana" w:hAnsi="Verdana"/>
          <w:sz w:val="20"/>
          <w:szCs w:val="20"/>
        </w:rPr>
      </w:pPr>
      <w:r w:rsidRPr="00DE413B">
        <w:rPr>
          <w:rFonts w:ascii="Verdana" w:hAnsi="Verdana"/>
          <w:sz w:val="20"/>
          <w:szCs w:val="20"/>
        </w:rPr>
        <w:t xml:space="preserve">de ondersteuningsbekostiging, die bestaat uit een bedrag per leerling dat direct aan </w:t>
      </w:r>
      <w:r w:rsidRPr="00411D27">
        <w:rPr>
          <w:rFonts w:ascii="Verdana" w:hAnsi="Verdana"/>
          <w:sz w:val="20"/>
          <w:szCs w:val="20"/>
        </w:rPr>
        <w:t>de sbo-scholen en (v)so scholen wordt toegekend</w:t>
      </w:r>
      <w:r w:rsidR="00537BAD" w:rsidRPr="00411D27">
        <w:rPr>
          <w:rFonts w:ascii="Verdana" w:hAnsi="Verdana"/>
          <w:sz w:val="20"/>
          <w:szCs w:val="20"/>
        </w:rPr>
        <w:t xml:space="preserve"> en een deel dat </w:t>
      </w:r>
      <w:r w:rsidRPr="00411D27">
        <w:rPr>
          <w:rFonts w:ascii="Verdana" w:hAnsi="Verdana"/>
          <w:sz w:val="20"/>
          <w:szCs w:val="20"/>
        </w:rPr>
        <w:t>naar de samenwerkingsverbanden</w:t>
      </w:r>
      <w:r w:rsidR="00537BAD" w:rsidRPr="00411D27">
        <w:rPr>
          <w:rFonts w:ascii="Verdana" w:hAnsi="Verdana"/>
          <w:sz w:val="20"/>
          <w:szCs w:val="20"/>
        </w:rPr>
        <w:t xml:space="preserve"> gaat</w:t>
      </w:r>
      <w:r w:rsidRPr="00411D27">
        <w:rPr>
          <w:rFonts w:ascii="Verdana" w:hAnsi="Verdana"/>
          <w:sz w:val="20"/>
          <w:szCs w:val="20"/>
        </w:rPr>
        <w:t>.</w:t>
      </w:r>
    </w:p>
    <w:p w14:paraId="2D4E4F43" w14:textId="1CC0ED6C" w:rsidR="00157E3C" w:rsidRDefault="00157E3C" w:rsidP="00157E3C">
      <w:pPr>
        <w:spacing w:after="0" w:line="276" w:lineRule="auto"/>
        <w:rPr>
          <w:rFonts w:ascii="Verdana" w:hAnsi="Verdana"/>
          <w:sz w:val="20"/>
          <w:szCs w:val="20"/>
        </w:rPr>
      </w:pPr>
    </w:p>
    <w:p w14:paraId="3061060D" w14:textId="4D6751D1" w:rsidR="00157E3C" w:rsidRDefault="00157E3C" w:rsidP="00857AD6">
      <w:pPr>
        <w:pStyle w:val="Kop2"/>
      </w:pPr>
      <w:bookmarkStart w:id="15" w:name="_Toc124327003"/>
      <w:r>
        <w:t xml:space="preserve">B3. Waarom verschilt het </w:t>
      </w:r>
      <w:proofErr w:type="spellStart"/>
      <w:r>
        <w:t>leerlingbedrag</w:t>
      </w:r>
      <w:proofErr w:type="spellEnd"/>
      <w:r>
        <w:t xml:space="preserve"> voor basisbekostiging per schoolsoort?</w:t>
      </w:r>
      <w:bookmarkEnd w:id="15"/>
    </w:p>
    <w:p w14:paraId="5C91C0EB" w14:textId="77777777" w:rsidR="00857AD6" w:rsidRDefault="00857AD6" w:rsidP="00857AD6">
      <w:pPr>
        <w:spacing w:after="0" w:line="276" w:lineRule="auto"/>
        <w:rPr>
          <w:rFonts w:ascii="Verdana" w:hAnsi="Verdana"/>
          <w:sz w:val="20"/>
          <w:szCs w:val="20"/>
        </w:rPr>
      </w:pPr>
    </w:p>
    <w:p w14:paraId="1B5A1AFC" w14:textId="2C231ED1"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Aanvankelijk was het plan om de bedragen per leerling voor het</w:t>
      </w:r>
    </w:p>
    <w:p w14:paraId="6AC9FAE4"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basisonderwijs (bo), speciaal basisonderwijs (sbo) en speciaal onderwijs (so) aan</w:t>
      </w:r>
    </w:p>
    <w:p w14:paraId="61AAEE01"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elkaar gelijk te maken. Dit was niet zozeer een maatregel die echte</w:t>
      </w:r>
    </w:p>
    <w:p w14:paraId="7579979E"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vereenvoudiging bracht, maar vooral als signaal een mooi streven. Het</w:t>
      </w:r>
    </w:p>
    <w:p w14:paraId="54BA80E2"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gelijkstellen van de bedragen per leerling is mogelijk door correcties door te</w:t>
      </w:r>
    </w:p>
    <w:p w14:paraId="11EF3AF1"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voeren in de ondersteuningsbekostiging die leerlingen in het sbo en so krijgen. Zo</w:t>
      </w:r>
    </w:p>
    <w:p w14:paraId="21B4E50D"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krijgt een school evenveel geld, maar verandert alleen het gedeelte dat direct</w:t>
      </w:r>
    </w:p>
    <w:p w14:paraId="33C3F1B9"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vanuit het Rijk of vanuit samenwerkingsverbanden komt.</w:t>
      </w:r>
    </w:p>
    <w:p w14:paraId="7F1D236A"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Echter, nieuwe budgetten worden steeds vaker gericht en daarmee niet gelijk</w:t>
      </w:r>
    </w:p>
    <w:p w14:paraId="1BE49837"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verdeeld over het bo, sbo en so. Bijvoorbeeld bij de werkdrukmiddelen in het po.</w:t>
      </w:r>
    </w:p>
    <w:p w14:paraId="2BB02F74"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lastRenderedPageBreak/>
        <w:t>Het bedrag per leerling voor sbo-scholen en (v)so-scholen is respectievelijk 1,5 en</w:t>
      </w:r>
    </w:p>
    <w:p w14:paraId="211934D5"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2 keer zoveel als in het bo. De verwachting is dat dit ook in de toekomst zal</w:t>
      </w:r>
    </w:p>
    <w:p w14:paraId="5F0C91FD"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blijven gebeuren bij nieuwe budgetten. Zulk soort verschillen leiden steeds weer</w:t>
      </w:r>
    </w:p>
    <w:p w14:paraId="0049831C"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tot aanpassingen in de ondersteuningsbekostiging en daarmee in het budget van</w:t>
      </w:r>
    </w:p>
    <w:p w14:paraId="1F3787BD" w14:textId="77777777" w:rsidR="00857AD6" w:rsidRPr="006B1F7E" w:rsidRDefault="00857AD6" w:rsidP="00857AD6">
      <w:pPr>
        <w:spacing w:after="0" w:line="276" w:lineRule="auto"/>
        <w:rPr>
          <w:rFonts w:ascii="Verdana" w:hAnsi="Verdana"/>
          <w:sz w:val="20"/>
          <w:szCs w:val="20"/>
        </w:rPr>
      </w:pPr>
      <w:r w:rsidRPr="006B1F7E">
        <w:rPr>
          <w:rFonts w:ascii="Verdana" w:hAnsi="Verdana"/>
          <w:sz w:val="20"/>
          <w:szCs w:val="20"/>
        </w:rPr>
        <w:t>samenwerkingsverbanden. Dit kan ook betekenen dat een samenwerkingsverband</w:t>
      </w:r>
    </w:p>
    <w:p w14:paraId="0FBA8D3B" w14:textId="3E88B2A1" w:rsidR="00157E3C" w:rsidRPr="00157E3C" w:rsidRDefault="00857AD6" w:rsidP="00857AD6">
      <w:pPr>
        <w:spacing w:after="0" w:line="276" w:lineRule="auto"/>
        <w:rPr>
          <w:rFonts w:ascii="Verdana" w:hAnsi="Verdana"/>
          <w:sz w:val="20"/>
          <w:szCs w:val="20"/>
        </w:rPr>
      </w:pPr>
      <w:r w:rsidRPr="006B1F7E">
        <w:rPr>
          <w:rFonts w:ascii="Verdana" w:hAnsi="Verdana"/>
          <w:sz w:val="20"/>
          <w:szCs w:val="20"/>
        </w:rPr>
        <w:t xml:space="preserve">door het toevoegen van extra budget uiteindelijk minder overhoudt. </w:t>
      </w:r>
      <w:r w:rsidR="00EB04B6" w:rsidRPr="006B1F7E">
        <w:rPr>
          <w:rFonts w:ascii="Verdana" w:hAnsi="Verdana"/>
          <w:sz w:val="20"/>
          <w:szCs w:val="20"/>
        </w:rPr>
        <w:t>Na</w:t>
      </w:r>
      <w:r w:rsidRPr="006B1F7E">
        <w:rPr>
          <w:rFonts w:ascii="Verdana" w:hAnsi="Verdana"/>
          <w:sz w:val="20"/>
          <w:szCs w:val="20"/>
        </w:rPr>
        <w:t xml:space="preserve"> consultatie bij de PO-Raad, </w:t>
      </w:r>
      <w:r w:rsidR="00EB04B6" w:rsidRPr="006B1F7E">
        <w:rPr>
          <w:rFonts w:ascii="Verdana" w:hAnsi="Verdana"/>
          <w:sz w:val="20"/>
          <w:szCs w:val="20"/>
        </w:rPr>
        <w:t xml:space="preserve">is </w:t>
      </w:r>
      <w:r w:rsidRPr="006B1F7E">
        <w:rPr>
          <w:rFonts w:ascii="Verdana" w:hAnsi="Verdana"/>
          <w:sz w:val="20"/>
          <w:szCs w:val="20"/>
        </w:rPr>
        <w:t>besloten om de</w:t>
      </w:r>
      <w:r w:rsidR="00EB04B6" w:rsidRPr="006B1F7E">
        <w:rPr>
          <w:rFonts w:ascii="Verdana" w:hAnsi="Verdana"/>
          <w:sz w:val="20"/>
          <w:szCs w:val="20"/>
        </w:rPr>
        <w:t xml:space="preserve"> </w:t>
      </w:r>
      <w:r w:rsidRPr="006B1F7E">
        <w:rPr>
          <w:rFonts w:ascii="Verdana" w:hAnsi="Verdana"/>
          <w:sz w:val="20"/>
          <w:szCs w:val="20"/>
        </w:rPr>
        <w:t>bedragen per leerling voor het bo, sbo en so te differentiëren. De vereenvoudiging</w:t>
      </w:r>
      <w:r w:rsidR="00EB04B6" w:rsidRPr="006B1F7E">
        <w:rPr>
          <w:rFonts w:ascii="Verdana" w:hAnsi="Verdana"/>
          <w:sz w:val="20"/>
          <w:szCs w:val="20"/>
        </w:rPr>
        <w:t xml:space="preserve"> </w:t>
      </w:r>
      <w:r w:rsidRPr="006B1F7E">
        <w:rPr>
          <w:rFonts w:ascii="Verdana" w:hAnsi="Verdana"/>
          <w:sz w:val="20"/>
          <w:szCs w:val="20"/>
        </w:rPr>
        <w:t>blijft hiermee volledig in stand en scholen zullen financieel geen hinder hiervan</w:t>
      </w:r>
      <w:r w:rsidR="00EB04B6" w:rsidRPr="006B1F7E">
        <w:rPr>
          <w:rFonts w:ascii="Verdana" w:hAnsi="Verdana"/>
          <w:sz w:val="20"/>
          <w:szCs w:val="20"/>
        </w:rPr>
        <w:t xml:space="preserve"> </w:t>
      </w:r>
      <w:r w:rsidRPr="006B1F7E">
        <w:rPr>
          <w:rFonts w:ascii="Verdana" w:hAnsi="Verdana"/>
          <w:sz w:val="20"/>
          <w:szCs w:val="20"/>
        </w:rPr>
        <w:t>ondervinden. Juridisch en uitvoeringstechnisch is dit ook mogelijk.</w:t>
      </w:r>
    </w:p>
    <w:p w14:paraId="0DC3B4C6" w14:textId="77777777" w:rsidR="00B639A0" w:rsidRPr="008025F2" w:rsidRDefault="00B639A0" w:rsidP="00575E06">
      <w:pPr>
        <w:pStyle w:val="Kop3"/>
        <w:spacing w:before="0" w:line="276" w:lineRule="auto"/>
        <w:rPr>
          <w:sz w:val="20"/>
          <w:szCs w:val="20"/>
        </w:rPr>
      </w:pPr>
    </w:p>
    <w:p w14:paraId="3A0AB310" w14:textId="47761B48" w:rsidR="004E2ECD" w:rsidRPr="008025F2" w:rsidRDefault="008862B2" w:rsidP="00575E06">
      <w:pPr>
        <w:pStyle w:val="Kop2"/>
        <w:spacing w:before="0" w:line="276" w:lineRule="auto"/>
      </w:pPr>
      <w:bookmarkStart w:id="16" w:name="_Toc89676493"/>
      <w:bookmarkStart w:id="17" w:name="_Toc124327004"/>
      <w:r>
        <w:t>B</w:t>
      </w:r>
      <w:r w:rsidR="00EB04B6">
        <w:t>4</w:t>
      </w:r>
      <w:r>
        <w:t xml:space="preserve">. </w:t>
      </w:r>
      <w:r w:rsidR="004E2ECD" w:rsidRPr="008025F2">
        <w:t>Wat betekent het afschaffen van de gemiddelde gewogen leeftijd (GGL) van leraren?</w:t>
      </w:r>
      <w:bookmarkEnd w:id="16"/>
      <w:bookmarkEnd w:id="17"/>
    </w:p>
    <w:p w14:paraId="6AE87D76" w14:textId="77777777" w:rsidR="00B639A0" w:rsidRPr="008025F2" w:rsidRDefault="00B639A0" w:rsidP="00575E06">
      <w:pPr>
        <w:spacing w:after="0" w:line="276" w:lineRule="auto"/>
        <w:rPr>
          <w:rFonts w:ascii="Verdana" w:hAnsi="Verdana"/>
          <w:sz w:val="20"/>
          <w:szCs w:val="20"/>
        </w:rPr>
      </w:pPr>
    </w:p>
    <w:p w14:paraId="478440F5" w14:textId="1C6F22D1" w:rsidR="004E2ECD" w:rsidRPr="008025F2" w:rsidRDefault="004E2ECD" w:rsidP="00575E06">
      <w:pPr>
        <w:spacing w:after="0" w:line="276" w:lineRule="auto"/>
        <w:rPr>
          <w:rFonts w:ascii="Verdana" w:hAnsi="Verdana"/>
          <w:sz w:val="20"/>
          <w:szCs w:val="20"/>
        </w:rPr>
      </w:pPr>
      <w:r w:rsidRPr="008025F2">
        <w:rPr>
          <w:rFonts w:ascii="Verdana" w:hAnsi="Verdana"/>
          <w:sz w:val="20"/>
          <w:szCs w:val="20"/>
        </w:rPr>
        <w:t>De</w:t>
      </w:r>
      <w:r w:rsidR="009D12D8">
        <w:rPr>
          <w:rFonts w:ascii="Verdana" w:hAnsi="Verdana"/>
          <w:sz w:val="20"/>
          <w:szCs w:val="20"/>
        </w:rPr>
        <w:t xml:space="preserve"> </w:t>
      </w:r>
      <w:r w:rsidRPr="008025F2">
        <w:rPr>
          <w:rFonts w:ascii="Verdana" w:hAnsi="Verdana"/>
          <w:sz w:val="20"/>
          <w:szCs w:val="20"/>
        </w:rPr>
        <w:t>GGL, als parameter voor de bekostiging, bew</w:t>
      </w:r>
      <w:r w:rsidR="009D12D8">
        <w:rPr>
          <w:rFonts w:ascii="Verdana" w:hAnsi="Verdana"/>
          <w:sz w:val="20"/>
          <w:szCs w:val="20"/>
        </w:rPr>
        <w:t>oog</w:t>
      </w:r>
      <w:r w:rsidRPr="008025F2">
        <w:rPr>
          <w:rFonts w:ascii="Verdana" w:hAnsi="Verdana"/>
          <w:sz w:val="20"/>
          <w:szCs w:val="20"/>
        </w:rPr>
        <w:t xml:space="preserve"> zich tussen een minimumwaarde van 30 en een maximumwaarde van 50 jaar.</w:t>
      </w:r>
    </w:p>
    <w:p w14:paraId="37BCD02B" w14:textId="4F3DB6CE" w:rsidR="004E2ECD" w:rsidRPr="008025F2" w:rsidRDefault="004E2ECD" w:rsidP="00575E06">
      <w:pPr>
        <w:spacing w:after="0" w:line="276" w:lineRule="auto"/>
        <w:rPr>
          <w:rFonts w:ascii="Verdana" w:hAnsi="Verdana"/>
          <w:sz w:val="20"/>
          <w:szCs w:val="20"/>
        </w:rPr>
      </w:pPr>
      <w:r w:rsidRPr="008025F2">
        <w:rPr>
          <w:rFonts w:ascii="Verdana" w:hAnsi="Verdana"/>
          <w:sz w:val="20"/>
          <w:szCs w:val="20"/>
        </w:rPr>
        <w:t>De GGL</w:t>
      </w:r>
      <w:r w:rsidRPr="008025F2">
        <w:rPr>
          <w:rStyle w:val="Voetnootmarkering"/>
          <w:rFonts w:ascii="Verdana" w:hAnsi="Verdana"/>
          <w:sz w:val="20"/>
          <w:szCs w:val="20"/>
        </w:rPr>
        <w:footnoteReference w:id="3"/>
      </w:r>
      <w:r w:rsidRPr="008025F2">
        <w:rPr>
          <w:rFonts w:ascii="Verdana" w:hAnsi="Verdana"/>
          <w:sz w:val="20"/>
          <w:szCs w:val="20"/>
        </w:rPr>
        <w:t xml:space="preserve"> </w:t>
      </w:r>
      <w:r w:rsidR="009D12D8">
        <w:rPr>
          <w:rFonts w:ascii="Verdana" w:hAnsi="Verdana"/>
          <w:sz w:val="20"/>
          <w:szCs w:val="20"/>
        </w:rPr>
        <w:t>is</w:t>
      </w:r>
      <w:r w:rsidRPr="008025F2">
        <w:rPr>
          <w:rFonts w:ascii="Verdana" w:hAnsi="Verdana"/>
          <w:sz w:val="20"/>
          <w:szCs w:val="20"/>
        </w:rPr>
        <w:t xml:space="preserve"> afgeschaft, omdat dit de systematiek minder complex maakt en leidt tot minder administratieve lasten bij scholen. De hoogte van de bekostiging van een school is voortaan dus niet meer </w:t>
      </w:r>
      <w:r w:rsidRPr="00411D27">
        <w:rPr>
          <w:rFonts w:ascii="Verdana" w:hAnsi="Verdana"/>
          <w:sz w:val="20"/>
          <w:szCs w:val="20"/>
        </w:rPr>
        <w:t>mede-afhankelijk van</w:t>
      </w:r>
      <w:r w:rsidRPr="008025F2">
        <w:rPr>
          <w:rFonts w:ascii="Verdana" w:hAnsi="Verdana"/>
          <w:sz w:val="20"/>
          <w:szCs w:val="20"/>
        </w:rPr>
        <w:t xml:space="preserve"> de leeftijd van de leraren op die school. Doordat de </w:t>
      </w:r>
      <w:r w:rsidR="00DE413B">
        <w:rPr>
          <w:rFonts w:ascii="Verdana" w:hAnsi="Verdana"/>
          <w:sz w:val="20"/>
          <w:szCs w:val="20"/>
        </w:rPr>
        <w:t>bekostigings</w:t>
      </w:r>
      <w:r w:rsidRPr="008025F2">
        <w:rPr>
          <w:rFonts w:ascii="Verdana" w:hAnsi="Verdana"/>
          <w:sz w:val="20"/>
          <w:szCs w:val="20"/>
        </w:rPr>
        <w:t xml:space="preserve">bedragen niet meer gecorrigeerd worden voor de gemiddelde leeftijd van de leraren op school, zullen scholen die een lerarenteam hebben met een gemiddelde leeftijd boven het landelijk gemiddelde, </w:t>
      </w:r>
      <w:r w:rsidR="00537BAD">
        <w:rPr>
          <w:rFonts w:ascii="Verdana" w:hAnsi="Verdana"/>
          <w:sz w:val="20"/>
          <w:szCs w:val="20"/>
        </w:rPr>
        <w:t xml:space="preserve">relatief </w:t>
      </w:r>
      <w:r w:rsidRPr="008025F2">
        <w:rPr>
          <w:rFonts w:ascii="Verdana" w:hAnsi="Verdana"/>
          <w:sz w:val="20"/>
          <w:szCs w:val="20"/>
        </w:rPr>
        <w:t xml:space="preserve">minder bekostiging ontvangen en scholen die een lerarenteam hebben met een gemiddelde leeftijd onder het landelijk gemiddelde, </w:t>
      </w:r>
      <w:r w:rsidR="00537BAD">
        <w:rPr>
          <w:rFonts w:ascii="Verdana" w:hAnsi="Verdana"/>
          <w:sz w:val="20"/>
          <w:szCs w:val="20"/>
        </w:rPr>
        <w:t xml:space="preserve">relatief </w:t>
      </w:r>
      <w:r w:rsidRPr="008025F2">
        <w:rPr>
          <w:rFonts w:ascii="Verdana" w:hAnsi="Verdana"/>
          <w:sz w:val="20"/>
          <w:szCs w:val="20"/>
        </w:rPr>
        <w:t xml:space="preserve">meer bekostiging ontvangen. </w:t>
      </w:r>
    </w:p>
    <w:p w14:paraId="599D44A9" w14:textId="77777777" w:rsidR="00B639A0" w:rsidRPr="008025F2" w:rsidRDefault="00B639A0" w:rsidP="00575E06">
      <w:pPr>
        <w:pStyle w:val="Kop3"/>
        <w:spacing w:before="0" w:line="276" w:lineRule="auto"/>
        <w:rPr>
          <w:sz w:val="20"/>
          <w:szCs w:val="20"/>
        </w:rPr>
      </w:pPr>
    </w:p>
    <w:p w14:paraId="1188CDBC" w14:textId="690142A8" w:rsidR="000764F3" w:rsidRPr="008025F2" w:rsidRDefault="008862B2" w:rsidP="00575E06">
      <w:pPr>
        <w:pStyle w:val="Kop2"/>
        <w:spacing w:before="0" w:line="276" w:lineRule="auto"/>
      </w:pPr>
      <w:bookmarkStart w:id="18" w:name="_Toc89676494"/>
      <w:bookmarkStart w:id="19" w:name="_Toc124327005"/>
      <w:r>
        <w:t>B</w:t>
      </w:r>
      <w:r w:rsidR="00EB04B6">
        <w:t>5</w:t>
      </w:r>
      <w:r>
        <w:t>.</w:t>
      </w:r>
      <w:r w:rsidR="00B639A0" w:rsidRPr="008025F2">
        <w:t xml:space="preserve"> </w:t>
      </w:r>
      <w:r w:rsidR="000764F3" w:rsidRPr="008025F2">
        <w:t>Wat is het gevolg van het samenvoegen van de personele en materiële bekostiging?</w:t>
      </w:r>
      <w:bookmarkEnd w:id="18"/>
      <w:bookmarkEnd w:id="19"/>
    </w:p>
    <w:p w14:paraId="03CC2439" w14:textId="77777777" w:rsidR="00B639A0" w:rsidRPr="008025F2" w:rsidRDefault="00B639A0" w:rsidP="00575E06">
      <w:pPr>
        <w:spacing w:after="0" w:line="276" w:lineRule="auto"/>
        <w:rPr>
          <w:rFonts w:ascii="Verdana" w:hAnsi="Verdana"/>
          <w:sz w:val="20"/>
          <w:szCs w:val="20"/>
        </w:rPr>
      </w:pPr>
    </w:p>
    <w:p w14:paraId="48495DA5" w14:textId="110C84EE" w:rsidR="000764F3" w:rsidRDefault="000764F3" w:rsidP="00575E06">
      <w:pPr>
        <w:spacing w:after="0" w:line="276" w:lineRule="auto"/>
        <w:rPr>
          <w:rFonts w:ascii="Verdana" w:hAnsi="Verdana"/>
          <w:sz w:val="20"/>
          <w:szCs w:val="20"/>
        </w:rPr>
      </w:pPr>
      <w:r w:rsidRPr="008025F2">
        <w:rPr>
          <w:rFonts w:ascii="Verdana" w:hAnsi="Verdana"/>
          <w:sz w:val="20"/>
          <w:szCs w:val="20"/>
        </w:rPr>
        <w:t xml:space="preserve">Het gevolg van het samenvoegen van de personele en materiële bekostiging is dat er minder verschillende bedragen worden vastgesteld, minder beschikkingen worden gestuurd en </w:t>
      </w:r>
      <w:r w:rsidR="00DE413B">
        <w:rPr>
          <w:rFonts w:ascii="Verdana" w:hAnsi="Verdana"/>
          <w:sz w:val="20"/>
          <w:szCs w:val="20"/>
        </w:rPr>
        <w:t xml:space="preserve">er een </w:t>
      </w:r>
      <w:r w:rsidRPr="008025F2">
        <w:rPr>
          <w:rFonts w:ascii="Verdana" w:hAnsi="Verdana"/>
          <w:sz w:val="20"/>
          <w:szCs w:val="20"/>
        </w:rPr>
        <w:t>minder sturende werking uitgaat van de bekostiging. Hierdoor worden besturen beter in staat gesteld, om samen met hun belanghebbenden</w:t>
      </w:r>
      <w:r w:rsidR="00DE413B">
        <w:rPr>
          <w:rFonts w:ascii="Verdana" w:hAnsi="Verdana"/>
          <w:sz w:val="20"/>
          <w:szCs w:val="20"/>
        </w:rPr>
        <w:t>,</w:t>
      </w:r>
      <w:r w:rsidRPr="008025F2">
        <w:rPr>
          <w:rFonts w:ascii="Verdana" w:hAnsi="Verdana"/>
          <w:sz w:val="20"/>
          <w:szCs w:val="20"/>
        </w:rPr>
        <w:t xml:space="preserve"> eigen afwegingen te maken voor de besteding van het geld.</w:t>
      </w:r>
    </w:p>
    <w:p w14:paraId="25DA0A2E" w14:textId="77777777" w:rsidR="001B16B3" w:rsidRDefault="001B16B3" w:rsidP="00575E06">
      <w:pPr>
        <w:spacing w:after="0" w:line="276" w:lineRule="auto"/>
        <w:rPr>
          <w:rFonts w:ascii="Verdana" w:hAnsi="Verdana"/>
          <w:sz w:val="20"/>
          <w:szCs w:val="20"/>
        </w:rPr>
      </w:pPr>
    </w:p>
    <w:p w14:paraId="5D0F7E5E" w14:textId="777E21A0" w:rsidR="000F7706" w:rsidRPr="000F7706" w:rsidRDefault="00B81A7C" w:rsidP="00A2396C">
      <w:pPr>
        <w:pStyle w:val="Kop2"/>
      </w:pPr>
      <w:bookmarkStart w:id="20" w:name="_Toc124327006"/>
      <w:r>
        <w:t>B</w:t>
      </w:r>
      <w:r w:rsidR="00EB04B6">
        <w:t>6</w:t>
      </w:r>
      <w:r>
        <w:t xml:space="preserve">. Op de beschikking materiele instandhouding (MI) </w:t>
      </w:r>
      <w:r w:rsidR="00190828">
        <w:t xml:space="preserve">wordt het aantal groepen </w:t>
      </w:r>
      <w:r w:rsidR="00A74BA9">
        <w:t xml:space="preserve">vermeld. </w:t>
      </w:r>
      <w:r w:rsidR="00A2396C">
        <w:t xml:space="preserve">Is dat </w:t>
      </w:r>
      <w:r w:rsidR="00787C07">
        <w:t>vanaf</w:t>
      </w:r>
      <w:r w:rsidR="00A2396C">
        <w:t xml:space="preserve"> 1 januari 2023 ook het geval?</w:t>
      </w:r>
      <w:bookmarkEnd w:id="20"/>
    </w:p>
    <w:p w14:paraId="3C19DA6C" w14:textId="77777777" w:rsidR="00A2396C" w:rsidRDefault="00A2396C" w:rsidP="00866E17">
      <w:pPr>
        <w:spacing w:after="0" w:line="276" w:lineRule="auto"/>
        <w:rPr>
          <w:rFonts w:ascii="Verdana" w:hAnsi="Verdana"/>
          <w:sz w:val="20"/>
          <w:szCs w:val="20"/>
        </w:rPr>
      </w:pPr>
    </w:p>
    <w:p w14:paraId="427281A6" w14:textId="34FA28C6" w:rsidR="00866E17" w:rsidRPr="00866E17" w:rsidRDefault="00866E17" w:rsidP="00866E17">
      <w:pPr>
        <w:spacing w:after="0" w:line="276" w:lineRule="auto"/>
        <w:rPr>
          <w:rFonts w:ascii="Verdana" w:hAnsi="Verdana"/>
          <w:sz w:val="20"/>
          <w:szCs w:val="20"/>
        </w:rPr>
      </w:pPr>
      <w:r w:rsidRPr="00866E17">
        <w:rPr>
          <w:rFonts w:ascii="Verdana" w:hAnsi="Verdana"/>
          <w:sz w:val="20"/>
          <w:szCs w:val="20"/>
        </w:rPr>
        <w:t>Het genormeerd aantal groepen wordt niet meer berekend en is geen parameter in de vereenvoudigde bekostiging.</w:t>
      </w:r>
    </w:p>
    <w:p w14:paraId="016FF3F3" w14:textId="3DE4A06F" w:rsidR="001B16B3" w:rsidRPr="008025F2" w:rsidRDefault="00866E17" w:rsidP="00866E17">
      <w:pPr>
        <w:spacing w:after="0" w:line="276" w:lineRule="auto"/>
        <w:rPr>
          <w:rFonts w:ascii="Verdana" w:hAnsi="Verdana"/>
          <w:sz w:val="20"/>
          <w:szCs w:val="20"/>
        </w:rPr>
      </w:pPr>
      <w:r w:rsidRPr="00866E17">
        <w:rPr>
          <w:rFonts w:ascii="Verdana" w:hAnsi="Verdana"/>
          <w:sz w:val="20"/>
          <w:szCs w:val="20"/>
        </w:rPr>
        <w:t>De basisbekostiging beperkt zich tot een bedrag per school en een bedrag per leerling.</w:t>
      </w:r>
    </w:p>
    <w:p w14:paraId="27D89B5E" w14:textId="77777777" w:rsidR="00B639A0" w:rsidRPr="007955E1" w:rsidRDefault="00B639A0" w:rsidP="00575E06">
      <w:pPr>
        <w:pStyle w:val="Kop3"/>
        <w:spacing w:before="0" w:line="276" w:lineRule="auto"/>
        <w:rPr>
          <w:sz w:val="20"/>
          <w:szCs w:val="20"/>
        </w:rPr>
      </w:pPr>
    </w:p>
    <w:p w14:paraId="56254DF7" w14:textId="77777777" w:rsidR="00181856" w:rsidRDefault="00181856" w:rsidP="00575E06">
      <w:pPr>
        <w:pStyle w:val="Kop2"/>
        <w:spacing w:before="0" w:line="276" w:lineRule="auto"/>
      </w:pPr>
      <w:bookmarkStart w:id="21" w:name="_Toc89676495"/>
    </w:p>
    <w:p w14:paraId="05751697" w14:textId="77777777" w:rsidR="00181856" w:rsidRDefault="00181856" w:rsidP="00575E06">
      <w:pPr>
        <w:pStyle w:val="Kop2"/>
        <w:spacing w:before="0" w:line="276" w:lineRule="auto"/>
      </w:pPr>
    </w:p>
    <w:p w14:paraId="24FF893B" w14:textId="702CE5B4" w:rsidR="000764F3" w:rsidRPr="007955E1" w:rsidRDefault="008862B2" w:rsidP="00575E06">
      <w:pPr>
        <w:pStyle w:val="Kop2"/>
        <w:spacing w:before="0" w:line="276" w:lineRule="auto"/>
      </w:pPr>
      <w:bookmarkStart w:id="22" w:name="_Toc124327007"/>
      <w:r>
        <w:t>B</w:t>
      </w:r>
      <w:r w:rsidR="00EB04B6">
        <w:t>7</w:t>
      </w:r>
      <w:r>
        <w:t>.</w:t>
      </w:r>
      <w:r w:rsidR="00B639A0" w:rsidRPr="007955E1">
        <w:t xml:space="preserve"> </w:t>
      </w:r>
      <w:r w:rsidR="000764F3" w:rsidRPr="007955E1">
        <w:t>Waarom verschuift de teldatum van 1 oktober t-1 naar 1 februari t-1 en wat is het gevolg daarvan?</w:t>
      </w:r>
      <w:bookmarkEnd w:id="21"/>
      <w:bookmarkEnd w:id="22"/>
    </w:p>
    <w:p w14:paraId="494A205C" w14:textId="77777777" w:rsidR="00B639A0" w:rsidRPr="007955E1" w:rsidRDefault="00B639A0" w:rsidP="00575E06">
      <w:pPr>
        <w:spacing w:after="0" w:line="276" w:lineRule="auto"/>
        <w:rPr>
          <w:rFonts w:ascii="Verdana" w:hAnsi="Verdana"/>
          <w:sz w:val="20"/>
          <w:szCs w:val="20"/>
        </w:rPr>
      </w:pPr>
    </w:p>
    <w:p w14:paraId="0A36E952" w14:textId="121EFBDA" w:rsidR="002C5704" w:rsidRPr="007955E1" w:rsidRDefault="000764F3" w:rsidP="00575E06">
      <w:pPr>
        <w:spacing w:after="0" w:line="276" w:lineRule="auto"/>
        <w:rPr>
          <w:rFonts w:ascii="Verdana" w:hAnsi="Verdana"/>
          <w:sz w:val="20"/>
          <w:szCs w:val="20"/>
        </w:rPr>
      </w:pPr>
      <w:r w:rsidRPr="007955E1">
        <w:rPr>
          <w:rFonts w:ascii="Verdana" w:hAnsi="Verdana"/>
          <w:sz w:val="20"/>
          <w:szCs w:val="20"/>
        </w:rPr>
        <w:t xml:space="preserve">Omdat met de vereenvoudiging bekostiging </w:t>
      </w:r>
      <w:r w:rsidR="00467489">
        <w:rPr>
          <w:rFonts w:ascii="Verdana" w:hAnsi="Verdana"/>
          <w:sz w:val="20"/>
          <w:szCs w:val="20"/>
        </w:rPr>
        <w:t>is</w:t>
      </w:r>
      <w:r w:rsidRPr="007955E1">
        <w:rPr>
          <w:rFonts w:ascii="Verdana" w:hAnsi="Verdana"/>
          <w:sz w:val="20"/>
          <w:szCs w:val="20"/>
        </w:rPr>
        <w:t xml:space="preserve"> overgestapt naar </w:t>
      </w:r>
      <w:r w:rsidR="00537BAD">
        <w:rPr>
          <w:rFonts w:ascii="Verdana" w:hAnsi="Verdana"/>
          <w:sz w:val="20"/>
          <w:szCs w:val="20"/>
        </w:rPr>
        <w:t xml:space="preserve">volledige </w:t>
      </w:r>
      <w:r w:rsidRPr="007955E1">
        <w:rPr>
          <w:rFonts w:ascii="Verdana" w:hAnsi="Verdana"/>
          <w:sz w:val="20"/>
          <w:szCs w:val="20"/>
        </w:rPr>
        <w:t>kalenderjaarbekostiging in plaats van</w:t>
      </w:r>
      <w:r w:rsidR="00537BAD">
        <w:rPr>
          <w:rFonts w:ascii="Verdana" w:hAnsi="Verdana"/>
          <w:sz w:val="20"/>
          <w:szCs w:val="20"/>
        </w:rPr>
        <w:t xml:space="preserve"> gedeeltelijke</w:t>
      </w:r>
      <w:r w:rsidRPr="007955E1">
        <w:rPr>
          <w:rFonts w:ascii="Verdana" w:hAnsi="Verdana"/>
          <w:sz w:val="20"/>
          <w:szCs w:val="20"/>
        </w:rPr>
        <w:t xml:space="preserve"> schooljaarbekostiging,</w:t>
      </w:r>
      <w:r w:rsidR="008831F2">
        <w:rPr>
          <w:rFonts w:ascii="Verdana" w:hAnsi="Verdana"/>
          <w:sz w:val="20"/>
          <w:szCs w:val="20"/>
        </w:rPr>
        <w:t xml:space="preserve"> is</w:t>
      </w:r>
      <w:r w:rsidRPr="007955E1">
        <w:rPr>
          <w:rFonts w:ascii="Verdana" w:hAnsi="Verdana"/>
          <w:sz w:val="20"/>
          <w:szCs w:val="20"/>
        </w:rPr>
        <w:t xml:space="preserve"> de nieuwe teldatum 1 februari in plaats van 1 oktober van het vorige kalenderjaar. De verschuiving van de teldatum draagt bij aan de voorspelbaarheid van de te ontvangen bekostiging, doordat de beschikkingen verstuurd worden voordat het bekostigingsjaar start. Bijkomend voordeel van de nieuwe teldatum 1 februari is, dat deze midden in het schooljaar valt en daarmee representatiever is voor het werkelijke aantal leerlingen op een school.</w:t>
      </w:r>
    </w:p>
    <w:p w14:paraId="6A363677" w14:textId="77777777" w:rsidR="005806D1" w:rsidRDefault="005806D1" w:rsidP="00575E06">
      <w:pPr>
        <w:pStyle w:val="Kop3"/>
        <w:spacing w:before="0" w:line="276" w:lineRule="auto"/>
        <w:rPr>
          <w:sz w:val="20"/>
          <w:szCs w:val="20"/>
        </w:rPr>
      </w:pPr>
      <w:bookmarkStart w:id="23" w:name="_Toc89676505"/>
    </w:p>
    <w:p w14:paraId="0B54F40E" w14:textId="3D6229F3" w:rsidR="005806D1" w:rsidRPr="008025F2" w:rsidRDefault="005806D1" w:rsidP="00575E06">
      <w:pPr>
        <w:pStyle w:val="Kop2"/>
        <w:spacing w:before="0" w:line="276" w:lineRule="auto"/>
      </w:pPr>
      <w:bookmarkStart w:id="24" w:name="_Toc124327008"/>
      <w:r>
        <w:t>B</w:t>
      </w:r>
      <w:r w:rsidR="00EB04B6">
        <w:t>8</w:t>
      </w:r>
      <w:r>
        <w:t>.</w:t>
      </w:r>
      <w:r w:rsidRPr="008025F2">
        <w:t xml:space="preserve"> Wat verandert er specifiek voor het </w:t>
      </w:r>
      <w:r w:rsidR="00D37C35">
        <w:t>s</w:t>
      </w:r>
      <w:r w:rsidR="004F0B0A">
        <w:t>peciaal basisonderwijs</w:t>
      </w:r>
      <w:r w:rsidRPr="008025F2">
        <w:t>?</w:t>
      </w:r>
      <w:bookmarkEnd w:id="23"/>
      <w:bookmarkEnd w:id="24"/>
    </w:p>
    <w:p w14:paraId="55236206" w14:textId="77777777" w:rsidR="005806D1" w:rsidRPr="008025F2" w:rsidRDefault="005806D1" w:rsidP="00575E06">
      <w:pPr>
        <w:spacing w:after="0" w:line="276" w:lineRule="auto"/>
        <w:rPr>
          <w:rFonts w:ascii="Verdana" w:hAnsi="Verdana"/>
          <w:sz w:val="20"/>
          <w:szCs w:val="20"/>
        </w:rPr>
      </w:pPr>
    </w:p>
    <w:p w14:paraId="49746F13" w14:textId="71DCD0B4" w:rsidR="005806D1" w:rsidRPr="008025F2" w:rsidRDefault="005806D1" w:rsidP="00575E06">
      <w:pPr>
        <w:spacing w:after="0" w:line="276" w:lineRule="auto"/>
        <w:rPr>
          <w:rFonts w:ascii="Verdana" w:hAnsi="Verdana"/>
          <w:sz w:val="20"/>
          <w:szCs w:val="20"/>
        </w:rPr>
      </w:pPr>
      <w:r w:rsidRPr="008025F2">
        <w:rPr>
          <w:rFonts w:ascii="Verdana" w:hAnsi="Verdana"/>
          <w:sz w:val="20"/>
          <w:szCs w:val="20"/>
        </w:rPr>
        <w:t>In de oude situatie g</w:t>
      </w:r>
      <w:r w:rsidR="008831F2">
        <w:rPr>
          <w:rFonts w:ascii="Verdana" w:hAnsi="Verdana"/>
          <w:sz w:val="20"/>
          <w:szCs w:val="20"/>
        </w:rPr>
        <w:t>old</w:t>
      </w:r>
      <w:r w:rsidRPr="008025F2">
        <w:rPr>
          <w:rFonts w:ascii="Verdana" w:hAnsi="Verdana"/>
          <w:sz w:val="20"/>
          <w:szCs w:val="20"/>
        </w:rPr>
        <w:t xml:space="preserve"> de zogenaamde 2% regeling. Deze </w:t>
      </w:r>
      <w:r w:rsidR="008831F2">
        <w:rPr>
          <w:rFonts w:ascii="Verdana" w:hAnsi="Verdana"/>
          <w:sz w:val="20"/>
          <w:szCs w:val="20"/>
        </w:rPr>
        <w:t>bestaat niet meer</w:t>
      </w:r>
      <w:r w:rsidRPr="008025F2">
        <w:rPr>
          <w:rFonts w:ascii="Verdana" w:hAnsi="Verdana"/>
          <w:sz w:val="20"/>
          <w:szCs w:val="20"/>
        </w:rPr>
        <w:t xml:space="preserve">. Het sbo ontvangt de ondersteuningsbekostiging direct vanuit </w:t>
      </w:r>
      <w:r w:rsidR="003A5F71">
        <w:rPr>
          <w:rFonts w:ascii="Verdana" w:hAnsi="Verdana"/>
          <w:sz w:val="20"/>
          <w:szCs w:val="20"/>
        </w:rPr>
        <w:t>DUO</w:t>
      </w:r>
      <w:r w:rsidRPr="008025F2">
        <w:rPr>
          <w:rFonts w:ascii="Verdana" w:hAnsi="Verdana"/>
          <w:sz w:val="20"/>
          <w:szCs w:val="20"/>
        </w:rPr>
        <w:t xml:space="preserve"> op basis van het aantal ingeschreven leerlingen. In verband hiermee </w:t>
      </w:r>
      <w:r w:rsidR="003608B4">
        <w:rPr>
          <w:rFonts w:ascii="Verdana" w:hAnsi="Verdana"/>
          <w:sz w:val="20"/>
          <w:szCs w:val="20"/>
        </w:rPr>
        <w:t>dienen</w:t>
      </w:r>
      <w:r w:rsidRPr="008025F2">
        <w:rPr>
          <w:rFonts w:ascii="Verdana" w:hAnsi="Verdana"/>
          <w:sz w:val="20"/>
          <w:szCs w:val="20"/>
        </w:rPr>
        <w:t xml:space="preserve"> sbo-scholen</w:t>
      </w:r>
      <w:r w:rsidR="003608B4">
        <w:rPr>
          <w:rFonts w:ascii="Verdana" w:hAnsi="Verdana"/>
          <w:sz w:val="20"/>
          <w:szCs w:val="20"/>
        </w:rPr>
        <w:t xml:space="preserve"> </w:t>
      </w:r>
      <w:r w:rsidRPr="008025F2">
        <w:rPr>
          <w:rFonts w:ascii="Verdana" w:hAnsi="Verdana"/>
          <w:sz w:val="20"/>
          <w:szCs w:val="20"/>
        </w:rPr>
        <w:t>de toelaatbaarheidsverklaring</w:t>
      </w:r>
      <w:r w:rsidR="00D3030E">
        <w:rPr>
          <w:rFonts w:ascii="Verdana" w:hAnsi="Verdana"/>
          <w:sz w:val="20"/>
          <w:szCs w:val="20"/>
        </w:rPr>
        <w:t xml:space="preserve"> (tlv), waarin onder andere het nummer van het swv staat dat de tlv heeft afgegeven</w:t>
      </w:r>
      <w:r w:rsidR="00D3030E" w:rsidRPr="00985A06">
        <w:rPr>
          <w:rFonts w:ascii="Verdana" w:hAnsi="Verdana"/>
          <w:sz w:val="20"/>
          <w:szCs w:val="20"/>
        </w:rPr>
        <w:t>,</w:t>
      </w:r>
      <w:r w:rsidRPr="00985A06">
        <w:rPr>
          <w:rFonts w:ascii="Verdana" w:hAnsi="Verdana"/>
          <w:sz w:val="20"/>
          <w:szCs w:val="20"/>
        </w:rPr>
        <w:t xml:space="preserve"> </w:t>
      </w:r>
      <w:r w:rsidR="003608B4">
        <w:rPr>
          <w:rFonts w:ascii="Verdana" w:hAnsi="Verdana"/>
          <w:sz w:val="20"/>
          <w:szCs w:val="20"/>
        </w:rPr>
        <w:t>te</w:t>
      </w:r>
      <w:r w:rsidRPr="00985A06">
        <w:rPr>
          <w:rFonts w:ascii="Verdana" w:hAnsi="Verdana"/>
          <w:sz w:val="20"/>
          <w:szCs w:val="20"/>
        </w:rPr>
        <w:t xml:space="preserve"> registeren</w:t>
      </w:r>
      <w:r w:rsidR="00411D27" w:rsidRPr="00985A06">
        <w:rPr>
          <w:rStyle w:val="Voetnootmarkering"/>
          <w:rFonts w:ascii="Verdana" w:hAnsi="Verdana"/>
          <w:sz w:val="20"/>
          <w:szCs w:val="20"/>
        </w:rPr>
        <w:footnoteReference w:id="4"/>
      </w:r>
      <w:r w:rsidRPr="00985A06">
        <w:rPr>
          <w:rFonts w:ascii="Verdana" w:hAnsi="Verdana"/>
          <w:sz w:val="20"/>
          <w:szCs w:val="20"/>
        </w:rPr>
        <w:t xml:space="preserve">. </w:t>
      </w:r>
      <w:r w:rsidR="00537BAD" w:rsidRPr="00985A06">
        <w:rPr>
          <w:rFonts w:ascii="Verdana" w:hAnsi="Verdana"/>
          <w:sz w:val="20"/>
          <w:szCs w:val="20"/>
        </w:rPr>
        <w:t>De</w:t>
      </w:r>
      <w:r w:rsidR="002D3C1A">
        <w:rPr>
          <w:rFonts w:ascii="Verdana" w:hAnsi="Verdana"/>
          <w:sz w:val="20"/>
          <w:szCs w:val="20"/>
        </w:rPr>
        <w:t xml:space="preserve"> aan sbo-scholen</w:t>
      </w:r>
      <w:r w:rsidR="00537BAD">
        <w:rPr>
          <w:rFonts w:ascii="Verdana" w:hAnsi="Verdana"/>
          <w:sz w:val="20"/>
          <w:szCs w:val="20"/>
        </w:rPr>
        <w:t xml:space="preserve"> toegekende ondersteuningsbekostiging wordt in mindering gebracht op het budget voor lichte ondersteuning van</w:t>
      </w:r>
      <w:r w:rsidR="002D3C1A">
        <w:rPr>
          <w:rFonts w:ascii="Verdana" w:hAnsi="Verdana"/>
          <w:sz w:val="20"/>
          <w:szCs w:val="20"/>
        </w:rPr>
        <w:t xml:space="preserve"> het</w:t>
      </w:r>
      <w:r w:rsidR="00537BAD">
        <w:rPr>
          <w:rFonts w:ascii="Verdana" w:hAnsi="Verdana"/>
          <w:sz w:val="20"/>
          <w:szCs w:val="20"/>
        </w:rPr>
        <w:t xml:space="preserve"> samenwerkingsverband</w:t>
      </w:r>
      <w:r w:rsidR="002D3C1A">
        <w:rPr>
          <w:rFonts w:ascii="Verdana" w:hAnsi="Verdana"/>
          <w:sz w:val="20"/>
          <w:szCs w:val="20"/>
        </w:rPr>
        <w:t xml:space="preserve"> dat een leerling toelaatbaar heeft verklaard tot het sbo. </w:t>
      </w:r>
    </w:p>
    <w:p w14:paraId="165DEB47" w14:textId="77777777" w:rsidR="001861A3" w:rsidRPr="007955E1" w:rsidRDefault="001861A3" w:rsidP="00575E06">
      <w:pPr>
        <w:spacing w:after="0" w:line="276" w:lineRule="auto"/>
        <w:rPr>
          <w:rFonts w:ascii="Verdana" w:hAnsi="Verdana"/>
          <w:sz w:val="20"/>
          <w:szCs w:val="20"/>
        </w:rPr>
      </w:pPr>
    </w:p>
    <w:p w14:paraId="1204A971" w14:textId="5C556C55" w:rsidR="00B639A0" w:rsidRDefault="00296A36" w:rsidP="00575E06">
      <w:pPr>
        <w:pStyle w:val="Kop1"/>
        <w:numPr>
          <w:ilvl w:val="0"/>
          <w:numId w:val="6"/>
        </w:numPr>
        <w:spacing w:before="0" w:line="276" w:lineRule="auto"/>
      </w:pPr>
      <w:bookmarkStart w:id="25" w:name="_Toc124327009"/>
      <w:r>
        <w:t>Aanvullende informatie over specifieke bekostiging</w:t>
      </w:r>
      <w:r w:rsidR="009A29BA">
        <w:t>scomponenten</w:t>
      </w:r>
      <w:bookmarkEnd w:id="25"/>
    </w:p>
    <w:p w14:paraId="25FA7B26" w14:textId="77777777" w:rsidR="00A445BB" w:rsidRDefault="00A445BB" w:rsidP="00575E06">
      <w:pPr>
        <w:pStyle w:val="Kop3"/>
        <w:spacing w:before="0" w:line="276" w:lineRule="auto"/>
        <w:rPr>
          <w:sz w:val="20"/>
          <w:szCs w:val="20"/>
        </w:rPr>
      </w:pPr>
      <w:bookmarkStart w:id="26" w:name="_Toc89676502"/>
    </w:p>
    <w:p w14:paraId="7D360AF4" w14:textId="30F46367" w:rsidR="00A445BB" w:rsidRPr="008025F2" w:rsidRDefault="008862B2" w:rsidP="00575E06">
      <w:pPr>
        <w:pStyle w:val="Kop2"/>
        <w:spacing w:before="0" w:line="276" w:lineRule="auto"/>
      </w:pPr>
      <w:bookmarkStart w:id="27" w:name="_Toc124327010"/>
      <w:r>
        <w:t xml:space="preserve">C1. </w:t>
      </w:r>
      <w:r w:rsidR="00A445BB" w:rsidRPr="008025F2">
        <w:t xml:space="preserve">Waarom is het bedrag per leerling basisbekostiging in de </w:t>
      </w:r>
      <w:hyperlink r:id="rId18" w:history="1">
        <w:r w:rsidR="00A445BB" w:rsidRPr="00953AC8">
          <w:rPr>
            <w:rStyle w:val="Hyperlink"/>
          </w:rPr>
          <w:t>modellen van de PO-Raad</w:t>
        </w:r>
      </w:hyperlink>
      <w:r w:rsidR="00A445BB" w:rsidRPr="008025F2">
        <w:t xml:space="preserve"> lager dan in </w:t>
      </w:r>
      <w:hyperlink r:id="rId19" w:history="1">
        <w:r w:rsidR="00A445BB" w:rsidRPr="00770C05">
          <w:rPr>
            <w:rStyle w:val="Hyperlink"/>
          </w:rPr>
          <w:t xml:space="preserve">het </w:t>
        </w:r>
        <w:r w:rsidR="00F8363D" w:rsidRPr="00770C05">
          <w:rPr>
            <w:rStyle w:val="Hyperlink"/>
          </w:rPr>
          <w:t xml:space="preserve">herverdeeleffecten </w:t>
        </w:r>
        <w:r w:rsidR="00A445BB" w:rsidRPr="00770C05">
          <w:rPr>
            <w:rStyle w:val="Hyperlink"/>
          </w:rPr>
          <w:t>model van OCW</w:t>
        </w:r>
      </w:hyperlink>
      <w:bookmarkEnd w:id="26"/>
      <w:r w:rsidR="00770C05">
        <w:t>?</w:t>
      </w:r>
      <w:bookmarkEnd w:id="27"/>
    </w:p>
    <w:p w14:paraId="1D4F2AE7" w14:textId="77777777" w:rsidR="00A445BB" w:rsidRPr="008025F2" w:rsidRDefault="00A445BB" w:rsidP="00575E06">
      <w:pPr>
        <w:spacing w:after="0" w:line="276" w:lineRule="auto"/>
        <w:rPr>
          <w:rFonts w:ascii="Verdana" w:hAnsi="Verdana"/>
          <w:sz w:val="20"/>
          <w:szCs w:val="20"/>
        </w:rPr>
      </w:pPr>
    </w:p>
    <w:p w14:paraId="4F8FF7ED" w14:textId="0D006932" w:rsidR="00A445BB" w:rsidRPr="00C75572" w:rsidRDefault="00A445BB" w:rsidP="00575E06">
      <w:pPr>
        <w:spacing w:after="0" w:line="276" w:lineRule="auto"/>
        <w:rPr>
          <w:rFonts w:ascii="Verdana" w:hAnsi="Verdana"/>
          <w:sz w:val="20"/>
          <w:szCs w:val="20"/>
        </w:rPr>
      </w:pPr>
      <w:r w:rsidRPr="001174C5">
        <w:rPr>
          <w:rFonts w:ascii="Verdana" w:hAnsi="Verdana"/>
          <w:sz w:val="20"/>
          <w:szCs w:val="20"/>
        </w:rPr>
        <w:t>Het model van OCW maakt een berekening op basis van de 1 oktobertelling</w:t>
      </w:r>
      <w:r w:rsidR="00F92128" w:rsidRPr="001174C5">
        <w:rPr>
          <w:rFonts w:ascii="Verdana" w:hAnsi="Verdana"/>
          <w:sz w:val="20"/>
          <w:szCs w:val="20"/>
        </w:rPr>
        <w:t xml:space="preserve"> 202</w:t>
      </w:r>
      <w:r w:rsidR="00316D9F" w:rsidRPr="001174C5">
        <w:rPr>
          <w:rFonts w:ascii="Verdana" w:hAnsi="Verdana"/>
          <w:sz w:val="20"/>
          <w:szCs w:val="20"/>
        </w:rPr>
        <w:t>1</w:t>
      </w:r>
      <w:r w:rsidRPr="001174C5">
        <w:rPr>
          <w:rFonts w:ascii="Verdana" w:hAnsi="Verdana"/>
          <w:sz w:val="20"/>
          <w:szCs w:val="20"/>
        </w:rPr>
        <w:t>. In de toelichting van OCW</w:t>
      </w:r>
      <w:r w:rsidR="001174C5" w:rsidRPr="001174C5">
        <w:rPr>
          <w:rFonts w:ascii="Verdana" w:hAnsi="Verdana"/>
          <w:sz w:val="20"/>
          <w:szCs w:val="20"/>
        </w:rPr>
        <w:t xml:space="preserve"> (</w:t>
      </w:r>
      <w:r w:rsidR="00AF7764">
        <w:rPr>
          <w:rFonts w:ascii="Verdana" w:hAnsi="Verdana"/>
          <w:sz w:val="20"/>
          <w:szCs w:val="20"/>
        </w:rPr>
        <w:t>5</w:t>
      </w:r>
      <w:r w:rsidR="001174C5" w:rsidRPr="001174C5">
        <w:rPr>
          <w:rFonts w:ascii="Verdana" w:hAnsi="Verdana"/>
          <w:sz w:val="20"/>
          <w:szCs w:val="20"/>
        </w:rPr>
        <w:t xml:space="preserve"> september)</w:t>
      </w:r>
      <w:r w:rsidRPr="001174C5">
        <w:rPr>
          <w:rFonts w:ascii="Verdana" w:hAnsi="Verdana"/>
          <w:sz w:val="20"/>
          <w:szCs w:val="20"/>
        </w:rPr>
        <w:t xml:space="preserve"> staat hoe het bedrag per leerling (€ </w:t>
      </w:r>
      <w:r w:rsidR="00D437E8" w:rsidRPr="001174C5">
        <w:rPr>
          <w:rFonts w:ascii="Verdana" w:hAnsi="Verdana"/>
          <w:sz w:val="20"/>
          <w:szCs w:val="20"/>
        </w:rPr>
        <w:t>5.923,90</w:t>
      </w:r>
      <w:r w:rsidRPr="001174C5">
        <w:rPr>
          <w:rFonts w:ascii="Verdana" w:hAnsi="Verdana"/>
          <w:sz w:val="20"/>
          <w:szCs w:val="20"/>
        </w:rPr>
        <w:t>) tot stand komt.</w:t>
      </w:r>
      <w:r w:rsidR="00F92128" w:rsidRPr="001174C5">
        <w:rPr>
          <w:rFonts w:ascii="Verdana" w:hAnsi="Verdana"/>
          <w:sz w:val="20"/>
          <w:szCs w:val="20"/>
        </w:rPr>
        <w:t xml:space="preserve"> Het macro budget (het aantal leerlinge</w:t>
      </w:r>
      <w:r w:rsidR="00FB3FD4" w:rsidRPr="001174C5">
        <w:rPr>
          <w:rFonts w:ascii="Verdana" w:hAnsi="Verdana"/>
          <w:sz w:val="20"/>
          <w:szCs w:val="20"/>
        </w:rPr>
        <w:t>n</w:t>
      </w:r>
      <w:r w:rsidR="00F92128" w:rsidRPr="001174C5">
        <w:rPr>
          <w:rFonts w:ascii="Verdana" w:hAnsi="Verdana"/>
          <w:sz w:val="20"/>
          <w:szCs w:val="20"/>
        </w:rPr>
        <w:t xml:space="preserve"> op 1 oktober 202</w:t>
      </w:r>
      <w:r w:rsidR="00316D9F" w:rsidRPr="001174C5">
        <w:rPr>
          <w:rFonts w:ascii="Verdana" w:hAnsi="Verdana"/>
          <w:sz w:val="20"/>
          <w:szCs w:val="20"/>
        </w:rPr>
        <w:t>1</w:t>
      </w:r>
      <w:r w:rsidR="00F92128" w:rsidRPr="001174C5">
        <w:rPr>
          <w:rFonts w:ascii="Verdana" w:hAnsi="Verdana"/>
          <w:sz w:val="20"/>
          <w:szCs w:val="20"/>
        </w:rPr>
        <w:t xml:space="preserve"> x het bedrag per leerling basisbekostiging) wordt vervolgens gedeeld door het aantal leerlingen op de volgende 1 februari (202</w:t>
      </w:r>
      <w:r w:rsidR="00316D9F" w:rsidRPr="001174C5">
        <w:rPr>
          <w:rFonts w:ascii="Verdana" w:hAnsi="Verdana"/>
          <w:sz w:val="20"/>
          <w:szCs w:val="20"/>
        </w:rPr>
        <w:t>2</w:t>
      </w:r>
      <w:r w:rsidR="00F92128" w:rsidRPr="001174C5">
        <w:rPr>
          <w:rFonts w:ascii="Verdana" w:hAnsi="Verdana"/>
          <w:sz w:val="20"/>
          <w:szCs w:val="20"/>
        </w:rPr>
        <w:t>). Omdat dit een groter aantal leerlingen is, voornamelijk als gevolg van kleuterinstroom, wordt het bedrag per leerling lager</w:t>
      </w:r>
      <w:r w:rsidR="00EE7923" w:rsidRPr="001174C5">
        <w:rPr>
          <w:rFonts w:ascii="Verdana" w:hAnsi="Verdana"/>
          <w:sz w:val="20"/>
          <w:szCs w:val="20"/>
        </w:rPr>
        <w:t xml:space="preserve">: van </w:t>
      </w:r>
      <w:r w:rsidRPr="001174C5">
        <w:rPr>
          <w:rFonts w:ascii="Verdana" w:hAnsi="Verdana"/>
          <w:sz w:val="20"/>
          <w:szCs w:val="20"/>
        </w:rPr>
        <w:t>€ 5</w:t>
      </w:r>
      <w:r w:rsidR="00550FF2" w:rsidRPr="001174C5">
        <w:rPr>
          <w:rFonts w:ascii="Verdana" w:hAnsi="Verdana"/>
          <w:sz w:val="20"/>
          <w:szCs w:val="20"/>
        </w:rPr>
        <w:t>.923,90</w:t>
      </w:r>
      <w:r w:rsidRPr="001174C5">
        <w:rPr>
          <w:rFonts w:ascii="Verdana" w:hAnsi="Verdana"/>
          <w:sz w:val="20"/>
          <w:szCs w:val="20"/>
        </w:rPr>
        <w:t xml:space="preserve"> </w:t>
      </w:r>
      <w:r w:rsidR="00EE7923" w:rsidRPr="001174C5">
        <w:rPr>
          <w:rFonts w:ascii="Verdana" w:hAnsi="Verdana"/>
          <w:sz w:val="20"/>
          <w:szCs w:val="20"/>
        </w:rPr>
        <w:t>naar</w:t>
      </w:r>
      <w:r w:rsidRPr="001174C5">
        <w:rPr>
          <w:rFonts w:ascii="Verdana" w:hAnsi="Verdana"/>
          <w:sz w:val="20"/>
          <w:szCs w:val="20"/>
        </w:rPr>
        <w:t xml:space="preserve"> € 5</w:t>
      </w:r>
      <w:r w:rsidR="00550FF2" w:rsidRPr="001174C5">
        <w:rPr>
          <w:rFonts w:ascii="Verdana" w:hAnsi="Verdana"/>
          <w:sz w:val="20"/>
          <w:szCs w:val="20"/>
        </w:rPr>
        <w:t>.</w:t>
      </w:r>
      <w:r w:rsidR="00433B33" w:rsidRPr="001174C5">
        <w:rPr>
          <w:rFonts w:ascii="Verdana" w:hAnsi="Verdana"/>
          <w:sz w:val="20"/>
          <w:szCs w:val="20"/>
        </w:rPr>
        <w:t>801,77</w:t>
      </w:r>
      <w:r w:rsidR="00EE7923" w:rsidRPr="001174C5">
        <w:rPr>
          <w:rFonts w:ascii="Verdana" w:hAnsi="Verdana"/>
          <w:sz w:val="20"/>
          <w:szCs w:val="20"/>
        </w:rPr>
        <w:t>.</w:t>
      </w:r>
    </w:p>
    <w:p w14:paraId="37C36215" w14:textId="77F05D6B" w:rsidR="00AA4027" w:rsidRDefault="00AA4027" w:rsidP="00575E06">
      <w:pPr>
        <w:spacing w:after="0" w:line="276" w:lineRule="auto"/>
        <w:rPr>
          <w:rFonts w:ascii="Verdana" w:hAnsi="Verdana"/>
          <w:sz w:val="20"/>
          <w:szCs w:val="20"/>
        </w:rPr>
      </w:pPr>
    </w:p>
    <w:p w14:paraId="5B3CC569" w14:textId="5B510F7C" w:rsidR="00181856" w:rsidRDefault="00181856" w:rsidP="00575E06">
      <w:pPr>
        <w:spacing w:after="0" w:line="276" w:lineRule="auto"/>
        <w:rPr>
          <w:rFonts w:ascii="Verdana" w:hAnsi="Verdana"/>
          <w:sz w:val="20"/>
          <w:szCs w:val="20"/>
        </w:rPr>
      </w:pPr>
    </w:p>
    <w:p w14:paraId="4FCBE841" w14:textId="5C99E824" w:rsidR="00181856" w:rsidRDefault="00181856" w:rsidP="00575E06">
      <w:pPr>
        <w:spacing w:after="0" w:line="276" w:lineRule="auto"/>
        <w:rPr>
          <w:rFonts w:ascii="Verdana" w:hAnsi="Verdana"/>
          <w:sz w:val="20"/>
          <w:szCs w:val="20"/>
        </w:rPr>
      </w:pPr>
    </w:p>
    <w:p w14:paraId="176BA7D0" w14:textId="18119E46" w:rsidR="00181856" w:rsidRDefault="00181856" w:rsidP="00575E06">
      <w:pPr>
        <w:spacing w:after="0" w:line="276" w:lineRule="auto"/>
        <w:rPr>
          <w:rFonts w:ascii="Verdana" w:hAnsi="Verdana"/>
          <w:sz w:val="20"/>
          <w:szCs w:val="20"/>
        </w:rPr>
      </w:pPr>
    </w:p>
    <w:p w14:paraId="76F19062" w14:textId="77777777" w:rsidR="00181856" w:rsidRPr="00C75572" w:rsidRDefault="00181856" w:rsidP="00575E06">
      <w:pPr>
        <w:spacing w:after="0" w:line="276" w:lineRule="auto"/>
        <w:rPr>
          <w:rFonts w:ascii="Verdana" w:hAnsi="Verdana"/>
          <w:sz w:val="20"/>
          <w:szCs w:val="20"/>
        </w:rPr>
      </w:pPr>
    </w:p>
    <w:tbl>
      <w:tblPr>
        <w:tblW w:w="7362" w:type="dxa"/>
        <w:tblInd w:w="2" w:type="dxa"/>
        <w:tblCellMar>
          <w:left w:w="0" w:type="dxa"/>
          <w:right w:w="0" w:type="dxa"/>
        </w:tblCellMar>
        <w:tblLook w:val="04A0" w:firstRow="1" w:lastRow="0" w:firstColumn="1" w:lastColumn="0" w:noHBand="0" w:noVBand="1"/>
      </w:tblPr>
      <w:tblGrid>
        <w:gridCol w:w="280"/>
        <w:gridCol w:w="5262"/>
        <w:gridCol w:w="1820"/>
      </w:tblGrid>
      <w:tr w:rsidR="003C390F" w:rsidRPr="00C75572" w14:paraId="66C3CE7B" w14:textId="77777777" w:rsidTr="00965B05">
        <w:trPr>
          <w:trHeight w:val="240"/>
        </w:trPr>
        <w:tc>
          <w:tcPr>
            <w:tcW w:w="280" w:type="dxa"/>
            <w:tcBorders>
              <w:top w:val="single" w:sz="8" w:space="0" w:color="BFBFBF"/>
              <w:left w:val="single" w:sz="8" w:space="0" w:color="BFBFBF"/>
              <w:bottom w:val="single" w:sz="8" w:space="0" w:color="BFBFBF"/>
              <w:right w:val="single" w:sz="8" w:space="0" w:color="BFBFBF"/>
            </w:tcBorders>
            <w:tcMar>
              <w:top w:w="0" w:type="dxa"/>
              <w:left w:w="70" w:type="dxa"/>
              <w:bottom w:w="0" w:type="dxa"/>
              <w:right w:w="70" w:type="dxa"/>
            </w:tcMar>
            <w:vAlign w:val="center"/>
            <w:hideMark/>
          </w:tcPr>
          <w:p w14:paraId="36B0132C" w14:textId="77777777" w:rsidR="003C390F" w:rsidRPr="00C75572" w:rsidRDefault="003C390F" w:rsidP="00965B05">
            <w:pPr>
              <w:spacing w:after="0" w:line="240" w:lineRule="auto"/>
              <w:rPr>
                <w:rFonts w:ascii="Verdana" w:eastAsia="Calibri" w:hAnsi="Verdana" w:cs="Calibri"/>
                <w:color w:val="000000"/>
                <w:sz w:val="18"/>
                <w:szCs w:val="18"/>
                <w:lang w:eastAsia="nl-NL"/>
              </w:rPr>
            </w:pPr>
            <w:r w:rsidRPr="00C75572">
              <w:rPr>
                <w:rFonts w:ascii="Verdana" w:eastAsia="Calibri" w:hAnsi="Verdana" w:cs="Calibri"/>
                <w:color w:val="000000"/>
                <w:sz w:val="18"/>
                <w:szCs w:val="18"/>
                <w:lang w:eastAsia="nl-NL"/>
              </w:rPr>
              <w:lastRenderedPageBreak/>
              <w:t>A</w:t>
            </w:r>
          </w:p>
        </w:tc>
        <w:tc>
          <w:tcPr>
            <w:tcW w:w="5262" w:type="dxa"/>
            <w:tcBorders>
              <w:top w:val="single" w:sz="8" w:space="0" w:color="BFBFBF"/>
              <w:left w:val="nil"/>
              <w:bottom w:val="single" w:sz="8" w:space="0" w:color="BFBFBF"/>
              <w:right w:val="single" w:sz="8" w:space="0" w:color="BFBFBF"/>
            </w:tcBorders>
            <w:noWrap/>
            <w:tcMar>
              <w:top w:w="0" w:type="dxa"/>
              <w:left w:w="70" w:type="dxa"/>
              <w:bottom w:w="0" w:type="dxa"/>
              <w:right w:w="70" w:type="dxa"/>
            </w:tcMar>
            <w:vAlign w:val="center"/>
            <w:hideMark/>
          </w:tcPr>
          <w:p w14:paraId="1BDC5C80" w14:textId="77777777" w:rsidR="003C390F" w:rsidRPr="00C75572" w:rsidRDefault="003C390F" w:rsidP="00965B05">
            <w:pPr>
              <w:spacing w:after="0" w:line="240" w:lineRule="auto"/>
              <w:rPr>
                <w:rFonts w:ascii="Verdana" w:eastAsia="Calibri" w:hAnsi="Verdana" w:cs="Calibri"/>
                <w:color w:val="000000"/>
                <w:sz w:val="18"/>
                <w:szCs w:val="18"/>
                <w:lang w:eastAsia="nl-NL"/>
              </w:rPr>
            </w:pPr>
            <w:r w:rsidRPr="00C75572">
              <w:rPr>
                <w:rFonts w:ascii="Verdana" w:eastAsia="Calibri" w:hAnsi="Verdana" w:cs="Calibri"/>
                <w:color w:val="000000"/>
                <w:sz w:val="18"/>
                <w:szCs w:val="18"/>
                <w:lang w:eastAsia="nl-NL"/>
              </w:rPr>
              <w:t>Leerlingen op 1 oktober 2021</w:t>
            </w:r>
          </w:p>
        </w:tc>
        <w:tc>
          <w:tcPr>
            <w:tcW w:w="1820" w:type="dxa"/>
            <w:tcBorders>
              <w:top w:val="single" w:sz="8" w:space="0" w:color="BFBFBF"/>
              <w:left w:val="nil"/>
              <w:bottom w:val="single" w:sz="8" w:space="0" w:color="BFBFBF"/>
              <w:right w:val="single" w:sz="8" w:space="0" w:color="BFBFBF"/>
            </w:tcBorders>
            <w:noWrap/>
            <w:tcMar>
              <w:top w:w="0" w:type="dxa"/>
              <w:left w:w="70" w:type="dxa"/>
              <w:bottom w:w="0" w:type="dxa"/>
              <w:right w:w="70" w:type="dxa"/>
            </w:tcMar>
            <w:vAlign w:val="center"/>
            <w:hideMark/>
          </w:tcPr>
          <w:p w14:paraId="6FD558FD" w14:textId="77777777" w:rsidR="003C390F" w:rsidRPr="00C75572" w:rsidRDefault="003C390F" w:rsidP="00965B05">
            <w:pPr>
              <w:spacing w:after="0" w:line="240" w:lineRule="auto"/>
              <w:jc w:val="right"/>
              <w:rPr>
                <w:rFonts w:ascii="Verdana" w:eastAsia="Calibri" w:hAnsi="Verdana" w:cs="Calibri"/>
                <w:color w:val="000000"/>
                <w:sz w:val="18"/>
                <w:szCs w:val="18"/>
                <w:lang w:eastAsia="nl-NL"/>
              </w:rPr>
            </w:pPr>
            <w:r w:rsidRPr="00C75572">
              <w:rPr>
                <w:rFonts w:ascii="Verdana" w:eastAsia="Calibri" w:hAnsi="Verdana" w:cs="Calibri"/>
                <w:color w:val="000000"/>
                <w:sz w:val="18"/>
                <w:szCs w:val="18"/>
                <w:lang w:eastAsia="nl-NL"/>
              </w:rPr>
              <w:t>1.370.263</w:t>
            </w:r>
          </w:p>
        </w:tc>
      </w:tr>
      <w:tr w:rsidR="003C390F" w:rsidRPr="00C75572" w14:paraId="1B098467" w14:textId="77777777" w:rsidTr="00965B05">
        <w:trPr>
          <w:trHeight w:val="240"/>
        </w:trPr>
        <w:tc>
          <w:tcPr>
            <w:tcW w:w="280"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center"/>
            <w:hideMark/>
          </w:tcPr>
          <w:p w14:paraId="00D5262B" w14:textId="77777777" w:rsidR="003C390F" w:rsidRPr="00C75572" w:rsidRDefault="003C390F" w:rsidP="00965B05">
            <w:pPr>
              <w:spacing w:after="0" w:line="240" w:lineRule="auto"/>
              <w:rPr>
                <w:rFonts w:ascii="Verdana" w:eastAsia="Calibri" w:hAnsi="Verdana" w:cs="Calibri"/>
                <w:color w:val="000000"/>
                <w:sz w:val="18"/>
                <w:szCs w:val="18"/>
                <w:lang w:eastAsia="nl-NL"/>
              </w:rPr>
            </w:pPr>
            <w:r w:rsidRPr="00C75572">
              <w:rPr>
                <w:rFonts w:ascii="Verdana" w:eastAsia="Calibri" w:hAnsi="Verdana" w:cs="Calibri"/>
                <w:color w:val="000000"/>
                <w:sz w:val="18"/>
                <w:szCs w:val="18"/>
                <w:lang w:eastAsia="nl-NL"/>
              </w:rPr>
              <w:t>B</w:t>
            </w:r>
          </w:p>
        </w:tc>
        <w:tc>
          <w:tcPr>
            <w:tcW w:w="5262" w:type="dxa"/>
            <w:tcBorders>
              <w:top w:val="nil"/>
              <w:left w:val="nil"/>
              <w:bottom w:val="single" w:sz="8" w:space="0" w:color="BFBFBF"/>
              <w:right w:val="single" w:sz="8" w:space="0" w:color="BFBFBF"/>
            </w:tcBorders>
            <w:noWrap/>
            <w:tcMar>
              <w:top w:w="0" w:type="dxa"/>
              <w:left w:w="70" w:type="dxa"/>
              <w:bottom w:w="0" w:type="dxa"/>
              <w:right w:w="70" w:type="dxa"/>
            </w:tcMar>
            <w:vAlign w:val="center"/>
            <w:hideMark/>
          </w:tcPr>
          <w:p w14:paraId="0C25FF2A" w14:textId="77777777" w:rsidR="003C390F" w:rsidRPr="00C75572" w:rsidRDefault="003C390F" w:rsidP="00965B05">
            <w:pPr>
              <w:spacing w:after="0" w:line="240" w:lineRule="auto"/>
              <w:rPr>
                <w:rFonts w:ascii="Verdana" w:eastAsia="Calibri" w:hAnsi="Verdana" w:cs="Calibri"/>
                <w:color w:val="000000"/>
                <w:sz w:val="18"/>
                <w:szCs w:val="18"/>
                <w:lang w:eastAsia="nl-NL"/>
              </w:rPr>
            </w:pPr>
            <w:r w:rsidRPr="00C75572">
              <w:rPr>
                <w:rFonts w:ascii="Verdana" w:eastAsia="Calibri" w:hAnsi="Verdana" w:cs="Calibri"/>
                <w:color w:val="000000"/>
                <w:sz w:val="18"/>
                <w:szCs w:val="18"/>
                <w:lang w:eastAsia="nl-NL"/>
              </w:rPr>
              <w:t>Leerlingen op 1 februari 2022</w:t>
            </w:r>
          </w:p>
        </w:tc>
        <w:tc>
          <w:tcPr>
            <w:tcW w:w="1820" w:type="dxa"/>
            <w:tcBorders>
              <w:top w:val="nil"/>
              <w:left w:val="nil"/>
              <w:bottom w:val="single" w:sz="8" w:space="0" w:color="BFBFBF"/>
              <w:right w:val="single" w:sz="8" w:space="0" w:color="BFBFBF"/>
            </w:tcBorders>
            <w:noWrap/>
            <w:tcMar>
              <w:top w:w="0" w:type="dxa"/>
              <w:left w:w="70" w:type="dxa"/>
              <w:bottom w:w="0" w:type="dxa"/>
              <w:right w:w="70" w:type="dxa"/>
            </w:tcMar>
            <w:vAlign w:val="center"/>
            <w:hideMark/>
          </w:tcPr>
          <w:p w14:paraId="28BAA2EF" w14:textId="77777777" w:rsidR="003C390F" w:rsidRPr="00C75572" w:rsidRDefault="003C390F" w:rsidP="00965B05">
            <w:pPr>
              <w:spacing w:after="0" w:line="240" w:lineRule="auto"/>
              <w:jc w:val="right"/>
              <w:rPr>
                <w:rFonts w:ascii="Verdana" w:eastAsia="Calibri" w:hAnsi="Verdana" w:cs="Calibri"/>
                <w:color w:val="000000"/>
                <w:sz w:val="18"/>
                <w:szCs w:val="18"/>
                <w:lang w:eastAsia="nl-NL"/>
              </w:rPr>
            </w:pPr>
            <w:r w:rsidRPr="00C75572">
              <w:rPr>
                <w:rFonts w:ascii="Verdana" w:eastAsia="Calibri" w:hAnsi="Verdana" w:cs="Calibri"/>
                <w:color w:val="000000"/>
                <w:sz w:val="18"/>
                <w:szCs w:val="18"/>
                <w:lang w:eastAsia="nl-NL"/>
              </w:rPr>
              <w:t>1.424.551</w:t>
            </w:r>
          </w:p>
        </w:tc>
      </w:tr>
      <w:tr w:rsidR="003C390F" w:rsidRPr="00C75572" w14:paraId="4A85A1C2" w14:textId="77777777" w:rsidTr="00965B05">
        <w:trPr>
          <w:trHeight w:val="270"/>
        </w:trPr>
        <w:tc>
          <w:tcPr>
            <w:tcW w:w="280"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center"/>
            <w:hideMark/>
          </w:tcPr>
          <w:p w14:paraId="57292FE2" w14:textId="77777777" w:rsidR="003C390F" w:rsidRPr="00C75572" w:rsidRDefault="003C390F" w:rsidP="00965B05">
            <w:pPr>
              <w:spacing w:after="0" w:line="240" w:lineRule="auto"/>
              <w:rPr>
                <w:rFonts w:ascii="Verdana" w:eastAsia="Calibri" w:hAnsi="Verdana" w:cs="Calibri"/>
                <w:color w:val="000000"/>
                <w:sz w:val="18"/>
                <w:szCs w:val="18"/>
                <w:lang w:eastAsia="nl-NL"/>
              </w:rPr>
            </w:pPr>
            <w:r w:rsidRPr="00C75572">
              <w:rPr>
                <w:rFonts w:ascii="Verdana" w:eastAsia="Calibri" w:hAnsi="Verdana" w:cs="Calibri"/>
                <w:color w:val="000000"/>
                <w:sz w:val="18"/>
                <w:szCs w:val="18"/>
                <w:lang w:eastAsia="nl-NL"/>
              </w:rPr>
              <w:t> </w:t>
            </w:r>
          </w:p>
        </w:tc>
        <w:tc>
          <w:tcPr>
            <w:tcW w:w="5262" w:type="dxa"/>
            <w:tcBorders>
              <w:top w:val="nil"/>
              <w:left w:val="nil"/>
              <w:bottom w:val="single" w:sz="8" w:space="0" w:color="BFBFBF"/>
              <w:right w:val="single" w:sz="8" w:space="0" w:color="BFBFBF"/>
            </w:tcBorders>
            <w:noWrap/>
            <w:tcMar>
              <w:top w:w="0" w:type="dxa"/>
              <w:left w:w="70" w:type="dxa"/>
              <w:bottom w:w="0" w:type="dxa"/>
              <w:right w:w="70" w:type="dxa"/>
            </w:tcMar>
            <w:hideMark/>
          </w:tcPr>
          <w:p w14:paraId="621EC5BB" w14:textId="77777777" w:rsidR="003C390F" w:rsidRPr="00C75572" w:rsidRDefault="003C390F" w:rsidP="00965B05">
            <w:pPr>
              <w:spacing w:after="0" w:line="240" w:lineRule="auto"/>
              <w:rPr>
                <w:rFonts w:ascii="Verdana" w:eastAsia="Calibri" w:hAnsi="Verdana" w:cs="Times New Roman"/>
                <w:color w:val="000000"/>
                <w:sz w:val="18"/>
                <w:szCs w:val="18"/>
                <w:lang w:eastAsia="nl-NL"/>
              </w:rPr>
            </w:pPr>
            <w:r w:rsidRPr="00C75572">
              <w:rPr>
                <w:rFonts w:ascii="Verdana" w:eastAsia="Calibri" w:hAnsi="Verdana" w:cs="Times New Roman"/>
                <w:color w:val="000000"/>
                <w:sz w:val="18"/>
                <w:szCs w:val="18"/>
                <w:lang w:eastAsia="nl-NL"/>
              </w:rPr>
              <w:t>Groei tussen 1 oktober en 1 februari ((B-A)/A)</w:t>
            </w:r>
          </w:p>
        </w:tc>
        <w:tc>
          <w:tcPr>
            <w:tcW w:w="1820" w:type="dxa"/>
            <w:tcBorders>
              <w:top w:val="nil"/>
              <w:left w:val="nil"/>
              <w:bottom w:val="single" w:sz="8" w:space="0" w:color="BFBFBF"/>
              <w:right w:val="single" w:sz="8" w:space="0" w:color="BFBFBF"/>
            </w:tcBorders>
            <w:noWrap/>
            <w:tcMar>
              <w:top w:w="0" w:type="dxa"/>
              <w:left w:w="70" w:type="dxa"/>
              <w:bottom w:w="0" w:type="dxa"/>
              <w:right w:w="70" w:type="dxa"/>
            </w:tcMar>
            <w:hideMark/>
          </w:tcPr>
          <w:p w14:paraId="51948A2C" w14:textId="77777777" w:rsidR="003C390F" w:rsidRPr="00C75572" w:rsidRDefault="003C390F" w:rsidP="00965B05">
            <w:pPr>
              <w:spacing w:after="0" w:line="240" w:lineRule="auto"/>
              <w:jc w:val="right"/>
              <w:rPr>
                <w:rFonts w:ascii="Verdana" w:eastAsia="Calibri" w:hAnsi="Verdana" w:cs="Times New Roman"/>
                <w:color w:val="000000"/>
                <w:sz w:val="18"/>
                <w:szCs w:val="18"/>
                <w:lang w:eastAsia="nl-NL"/>
              </w:rPr>
            </w:pPr>
            <w:r w:rsidRPr="00C75572">
              <w:rPr>
                <w:rFonts w:ascii="Verdana" w:eastAsia="Calibri" w:hAnsi="Verdana" w:cs="Times New Roman"/>
                <w:color w:val="000000"/>
                <w:sz w:val="18"/>
                <w:szCs w:val="18"/>
                <w:lang w:eastAsia="nl-NL"/>
              </w:rPr>
              <w:t> 3,96%</w:t>
            </w:r>
          </w:p>
        </w:tc>
      </w:tr>
      <w:tr w:rsidR="003C390F" w:rsidRPr="00C75572" w14:paraId="32985DBE" w14:textId="77777777" w:rsidTr="00965B05">
        <w:trPr>
          <w:trHeight w:val="270"/>
        </w:trPr>
        <w:tc>
          <w:tcPr>
            <w:tcW w:w="280"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center"/>
          </w:tcPr>
          <w:p w14:paraId="039B7F46" w14:textId="77777777" w:rsidR="003C390F" w:rsidRPr="00C75572" w:rsidRDefault="003C390F" w:rsidP="00965B05">
            <w:pPr>
              <w:spacing w:after="0" w:line="240" w:lineRule="auto"/>
              <w:rPr>
                <w:rFonts w:ascii="Verdana" w:eastAsia="Calibri" w:hAnsi="Verdana" w:cs="Calibri"/>
                <w:color w:val="000000"/>
                <w:sz w:val="18"/>
                <w:szCs w:val="18"/>
                <w:lang w:eastAsia="nl-NL"/>
              </w:rPr>
            </w:pPr>
          </w:p>
        </w:tc>
        <w:tc>
          <w:tcPr>
            <w:tcW w:w="5262" w:type="dxa"/>
            <w:tcBorders>
              <w:top w:val="nil"/>
              <w:left w:val="nil"/>
              <w:bottom w:val="single" w:sz="8" w:space="0" w:color="BFBFBF"/>
              <w:right w:val="single" w:sz="8" w:space="0" w:color="BFBFBF"/>
            </w:tcBorders>
            <w:noWrap/>
            <w:tcMar>
              <w:top w:w="0" w:type="dxa"/>
              <w:left w:w="70" w:type="dxa"/>
              <w:bottom w:w="0" w:type="dxa"/>
              <w:right w:w="70" w:type="dxa"/>
            </w:tcMar>
          </w:tcPr>
          <w:p w14:paraId="7F6E5434" w14:textId="77777777" w:rsidR="003C390F" w:rsidRPr="00C75572" w:rsidRDefault="003C390F" w:rsidP="00965B05">
            <w:pPr>
              <w:spacing w:after="0" w:line="240" w:lineRule="auto"/>
              <w:rPr>
                <w:rFonts w:ascii="Times New Roman" w:eastAsia="Calibri" w:hAnsi="Times New Roman" w:cs="Times New Roman"/>
                <w:color w:val="000000"/>
                <w:sz w:val="18"/>
                <w:szCs w:val="18"/>
                <w:lang w:eastAsia="nl-NL"/>
              </w:rPr>
            </w:pPr>
          </w:p>
        </w:tc>
        <w:tc>
          <w:tcPr>
            <w:tcW w:w="1820" w:type="dxa"/>
            <w:tcBorders>
              <w:top w:val="nil"/>
              <w:left w:val="nil"/>
              <w:bottom w:val="single" w:sz="8" w:space="0" w:color="BFBFBF"/>
              <w:right w:val="single" w:sz="8" w:space="0" w:color="BFBFBF"/>
            </w:tcBorders>
            <w:noWrap/>
            <w:tcMar>
              <w:top w:w="0" w:type="dxa"/>
              <w:left w:w="70" w:type="dxa"/>
              <w:bottom w:w="0" w:type="dxa"/>
              <w:right w:w="70" w:type="dxa"/>
            </w:tcMar>
          </w:tcPr>
          <w:p w14:paraId="46A13C70" w14:textId="77777777" w:rsidR="003C390F" w:rsidRPr="00C75572" w:rsidRDefault="003C390F" w:rsidP="00965B05">
            <w:pPr>
              <w:spacing w:after="0" w:line="240" w:lineRule="auto"/>
              <w:rPr>
                <w:rFonts w:ascii="Times New Roman" w:eastAsia="Calibri" w:hAnsi="Times New Roman" w:cs="Times New Roman"/>
                <w:color w:val="000000"/>
                <w:sz w:val="18"/>
                <w:szCs w:val="18"/>
                <w:lang w:eastAsia="nl-NL"/>
              </w:rPr>
            </w:pPr>
          </w:p>
        </w:tc>
      </w:tr>
      <w:tr w:rsidR="003C390F" w:rsidRPr="00C75572" w14:paraId="32E26942" w14:textId="77777777" w:rsidTr="00965B05">
        <w:trPr>
          <w:trHeight w:val="240"/>
        </w:trPr>
        <w:tc>
          <w:tcPr>
            <w:tcW w:w="280"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center"/>
            <w:hideMark/>
          </w:tcPr>
          <w:p w14:paraId="1A511FB0" w14:textId="77777777" w:rsidR="003C390F" w:rsidRPr="00C75572" w:rsidRDefault="003C390F" w:rsidP="00965B05">
            <w:pPr>
              <w:spacing w:after="0" w:line="240" w:lineRule="auto"/>
              <w:rPr>
                <w:rFonts w:ascii="Verdana" w:eastAsia="Calibri" w:hAnsi="Verdana" w:cs="Calibri"/>
                <w:color w:val="000000"/>
                <w:sz w:val="18"/>
                <w:szCs w:val="18"/>
                <w:lang w:eastAsia="nl-NL"/>
              </w:rPr>
            </w:pPr>
            <w:r w:rsidRPr="00C75572">
              <w:rPr>
                <w:rFonts w:ascii="Verdana" w:eastAsia="Calibri" w:hAnsi="Verdana" w:cs="Calibri"/>
                <w:color w:val="000000"/>
                <w:sz w:val="18"/>
                <w:szCs w:val="18"/>
                <w:lang w:eastAsia="nl-NL"/>
              </w:rPr>
              <w:t>C</w:t>
            </w:r>
          </w:p>
        </w:tc>
        <w:tc>
          <w:tcPr>
            <w:tcW w:w="5262" w:type="dxa"/>
            <w:tcBorders>
              <w:top w:val="nil"/>
              <w:left w:val="nil"/>
              <w:bottom w:val="single" w:sz="8" w:space="0" w:color="BFBFBF"/>
              <w:right w:val="single" w:sz="8" w:space="0" w:color="BFBFBF"/>
            </w:tcBorders>
            <w:noWrap/>
            <w:tcMar>
              <w:top w:w="0" w:type="dxa"/>
              <w:left w:w="70" w:type="dxa"/>
              <w:bottom w:w="0" w:type="dxa"/>
              <w:right w:w="70" w:type="dxa"/>
            </w:tcMar>
            <w:vAlign w:val="center"/>
            <w:hideMark/>
          </w:tcPr>
          <w:p w14:paraId="3539585D" w14:textId="77777777" w:rsidR="003C390F" w:rsidRPr="00C75572" w:rsidRDefault="003C390F" w:rsidP="00965B05">
            <w:pPr>
              <w:spacing w:after="0" w:line="240" w:lineRule="auto"/>
              <w:rPr>
                <w:rFonts w:ascii="Verdana" w:eastAsia="Calibri" w:hAnsi="Verdana" w:cs="Calibri"/>
                <w:color w:val="000000"/>
                <w:sz w:val="18"/>
                <w:szCs w:val="18"/>
                <w:lang w:eastAsia="nl-NL"/>
              </w:rPr>
            </w:pPr>
            <w:r w:rsidRPr="00C75572">
              <w:rPr>
                <w:rFonts w:ascii="Verdana" w:eastAsia="Calibri" w:hAnsi="Verdana" w:cs="Calibri"/>
                <w:color w:val="000000"/>
                <w:sz w:val="18"/>
                <w:szCs w:val="18"/>
                <w:lang w:eastAsia="nl-NL"/>
              </w:rPr>
              <w:t>Nieuw bedrag per leerling o.b.v. 1 oktober 2021</w:t>
            </w:r>
          </w:p>
        </w:tc>
        <w:tc>
          <w:tcPr>
            <w:tcW w:w="1820" w:type="dxa"/>
            <w:tcBorders>
              <w:top w:val="nil"/>
              <w:left w:val="nil"/>
              <w:bottom w:val="single" w:sz="8" w:space="0" w:color="BFBFBF"/>
              <w:right w:val="single" w:sz="8" w:space="0" w:color="BFBFBF"/>
            </w:tcBorders>
            <w:noWrap/>
            <w:tcMar>
              <w:top w:w="0" w:type="dxa"/>
              <w:left w:w="70" w:type="dxa"/>
              <w:bottom w:w="0" w:type="dxa"/>
              <w:right w:w="70" w:type="dxa"/>
            </w:tcMar>
            <w:vAlign w:val="center"/>
            <w:hideMark/>
          </w:tcPr>
          <w:p w14:paraId="73FFAED0" w14:textId="77777777" w:rsidR="003C390F" w:rsidRPr="00C75572" w:rsidRDefault="003C390F" w:rsidP="00965B05">
            <w:pPr>
              <w:spacing w:after="0" w:line="240" w:lineRule="auto"/>
              <w:jc w:val="right"/>
              <w:rPr>
                <w:rFonts w:ascii="Verdana" w:eastAsia="Calibri" w:hAnsi="Verdana" w:cs="Calibri"/>
                <w:color w:val="000000"/>
                <w:sz w:val="18"/>
                <w:szCs w:val="18"/>
                <w:lang w:eastAsia="nl-NL"/>
              </w:rPr>
            </w:pPr>
            <w:r w:rsidRPr="00C75572">
              <w:rPr>
                <w:rFonts w:ascii="Verdana" w:eastAsia="Calibri" w:hAnsi="Verdana" w:cs="Calibri"/>
                <w:color w:val="000000"/>
                <w:sz w:val="18"/>
                <w:szCs w:val="18"/>
                <w:lang w:eastAsia="nl-NL"/>
              </w:rPr>
              <w:t>€ 5.923,90</w:t>
            </w:r>
          </w:p>
        </w:tc>
      </w:tr>
      <w:tr w:rsidR="003C390F" w:rsidRPr="00C75572" w14:paraId="551C6CD1" w14:textId="77777777" w:rsidTr="00965B05">
        <w:trPr>
          <w:trHeight w:val="270"/>
        </w:trPr>
        <w:tc>
          <w:tcPr>
            <w:tcW w:w="280" w:type="dxa"/>
            <w:tcBorders>
              <w:top w:val="nil"/>
              <w:left w:val="single" w:sz="8" w:space="0" w:color="BFBFBF"/>
              <w:bottom w:val="single" w:sz="8" w:space="0" w:color="BFBFBF"/>
              <w:right w:val="single" w:sz="8" w:space="0" w:color="BFBFBF"/>
            </w:tcBorders>
            <w:tcMar>
              <w:top w:w="0" w:type="dxa"/>
              <w:left w:w="70" w:type="dxa"/>
              <w:bottom w:w="0" w:type="dxa"/>
              <w:right w:w="70" w:type="dxa"/>
            </w:tcMar>
            <w:hideMark/>
          </w:tcPr>
          <w:p w14:paraId="32ECE105" w14:textId="77777777" w:rsidR="003C390F" w:rsidRPr="00C75572" w:rsidRDefault="003C390F" w:rsidP="00965B05">
            <w:pPr>
              <w:spacing w:after="0" w:line="240" w:lineRule="auto"/>
              <w:rPr>
                <w:rFonts w:ascii="Times New Roman" w:eastAsia="Calibri" w:hAnsi="Times New Roman" w:cs="Times New Roman"/>
                <w:color w:val="000000"/>
                <w:sz w:val="18"/>
                <w:szCs w:val="18"/>
                <w:lang w:eastAsia="nl-NL"/>
              </w:rPr>
            </w:pPr>
            <w:r w:rsidRPr="00C75572">
              <w:rPr>
                <w:rFonts w:ascii="Times New Roman" w:eastAsia="Calibri" w:hAnsi="Times New Roman" w:cs="Times New Roman"/>
                <w:color w:val="000000"/>
                <w:sz w:val="18"/>
                <w:szCs w:val="18"/>
                <w:lang w:eastAsia="nl-NL"/>
              </w:rPr>
              <w:t> </w:t>
            </w:r>
          </w:p>
        </w:tc>
        <w:tc>
          <w:tcPr>
            <w:tcW w:w="5262" w:type="dxa"/>
            <w:tcBorders>
              <w:top w:val="nil"/>
              <w:left w:val="nil"/>
              <w:bottom w:val="single" w:sz="8" w:space="0" w:color="BFBFBF"/>
              <w:right w:val="single" w:sz="8" w:space="0" w:color="BFBFBF"/>
            </w:tcBorders>
            <w:noWrap/>
            <w:tcMar>
              <w:top w:w="0" w:type="dxa"/>
              <w:left w:w="70" w:type="dxa"/>
              <w:bottom w:w="0" w:type="dxa"/>
              <w:right w:w="70" w:type="dxa"/>
            </w:tcMar>
            <w:hideMark/>
          </w:tcPr>
          <w:p w14:paraId="448140B4" w14:textId="77777777" w:rsidR="003C390F" w:rsidRPr="00C75572" w:rsidRDefault="003C390F" w:rsidP="00965B05">
            <w:pPr>
              <w:spacing w:after="0" w:line="240" w:lineRule="auto"/>
              <w:rPr>
                <w:rFonts w:ascii="Times New Roman" w:eastAsia="Calibri" w:hAnsi="Times New Roman" w:cs="Times New Roman"/>
                <w:color w:val="000000"/>
                <w:sz w:val="18"/>
                <w:szCs w:val="18"/>
                <w:lang w:eastAsia="nl-NL"/>
              </w:rPr>
            </w:pPr>
            <w:r w:rsidRPr="00C75572">
              <w:rPr>
                <w:rFonts w:ascii="Times New Roman" w:eastAsia="Calibri" w:hAnsi="Times New Roman" w:cs="Times New Roman"/>
                <w:color w:val="000000"/>
                <w:sz w:val="18"/>
                <w:szCs w:val="18"/>
                <w:lang w:eastAsia="nl-NL"/>
              </w:rPr>
              <w:t> </w:t>
            </w:r>
          </w:p>
        </w:tc>
        <w:tc>
          <w:tcPr>
            <w:tcW w:w="1820" w:type="dxa"/>
            <w:tcBorders>
              <w:top w:val="nil"/>
              <w:left w:val="nil"/>
              <w:bottom w:val="single" w:sz="8" w:space="0" w:color="BFBFBF"/>
              <w:right w:val="single" w:sz="8" w:space="0" w:color="BFBFBF"/>
            </w:tcBorders>
            <w:noWrap/>
            <w:tcMar>
              <w:top w:w="0" w:type="dxa"/>
              <w:left w:w="70" w:type="dxa"/>
              <w:bottom w:w="0" w:type="dxa"/>
              <w:right w:w="70" w:type="dxa"/>
            </w:tcMar>
            <w:hideMark/>
          </w:tcPr>
          <w:p w14:paraId="2D9C0299" w14:textId="77777777" w:rsidR="003C390F" w:rsidRPr="00C75572" w:rsidRDefault="003C390F" w:rsidP="00965B05">
            <w:pPr>
              <w:spacing w:after="0" w:line="240" w:lineRule="auto"/>
              <w:rPr>
                <w:rFonts w:ascii="Times New Roman" w:eastAsia="Calibri" w:hAnsi="Times New Roman" w:cs="Times New Roman"/>
                <w:color w:val="000000"/>
                <w:sz w:val="18"/>
                <w:szCs w:val="18"/>
                <w:lang w:eastAsia="nl-NL"/>
              </w:rPr>
            </w:pPr>
            <w:r w:rsidRPr="00C75572">
              <w:rPr>
                <w:rFonts w:ascii="Times New Roman" w:eastAsia="Calibri" w:hAnsi="Times New Roman" w:cs="Times New Roman"/>
                <w:color w:val="000000"/>
                <w:sz w:val="18"/>
                <w:szCs w:val="18"/>
                <w:lang w:eastAsia="nl-NL"/>
              </w:rPr>
              <w:t> </w:t>
            </w:r>
          </w:p>
        </w:tc>
      </w:tr>
      <w:tr w:rsidR="003C390F" w:rsidRPr="00C75572" w14:paraId="79651165" w14:textId="77777777" w:rsidTr="00965B05">
        <w:trPr>
          <w:trHeight w:val="240"/>
        </w:trPr>
        <w:tc>
          <w:tcPr>
            <w:tcW w:w="280"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center"/>
            <w:hideMark/>
          </w:tcPr>
          <w:p w14:paraId="3E876179" w14:textId="77777777" w:rsidR="003C390F" w:rsidRPr="005C3159" w:rsidRDefault="003C390F" w:rsidP="00965B05">
            <w:pPr>
              <w:spacing w:after="0" w:line="240" w:lineRule="auto"/>
              <w:rPr>
                <w:rFonts w:ascii="Verdana" w:eastAsia="Calibri" w:hAnsi="Verdana" w:cs="Calibri"/>
                <w:color w:val="000000"/>
                <w:sz w:val="18"/>
                <w:szCs w:val="18"/>
                <w:lang w:eastAsia="nl-NL"/>
              </w:rPr>
            </w:pPr>
            <w:r w:rsidRPr="005C3159">
              <w:rPr>
                <w:rFonts w:ascii="Verdana" w:eastAsia="Calibri" w:hAnsi="Verdana" w:cs="Calibri"/>
                <w:color w:val="000000"/>
                <w:sz w:val="18"/>
                <w:szCs w:val="18"/>
                <w:lang w:eastAsia="nl-NL"/>
              </w:rPr>
              <w:t>D</w:t>
            </w:r>
          </w:p>
        </w:tc>
        <w:tc>
          <w:tcPr>
            <w:tcW w:w="5262" w:type="dxa"/>
            <w:tcBorders>
              <w:top w:val="nil"/>
              <w:left w:val="nil"/>
              <w:bottom w:val="single" w:sz="8" w:space="0" w:color="BFBFBF"/>
              <w:right w:val="single" w:sz="8" w:space="0" w:color="BFBFBF"/>
            </w:tcBorders>
            <w:noWrap/>
            <w:tcMar>
              <w:top w:w="0" w:type="dxa"/>
              <w:left w:w="70" w:type="dxa"/>
              <w:bottom w:w="0" w:type="dxa"/>
              <w:right w:w="70" w:type="dxa"/>
            </w:tcMar>
            <w:vAlign w:val="center"/>
            <w:hideMark/>
          </w:tcPr>
          <w:p w14:paraId="6AB326BC" w14:textId="77777777" w:rsidR="003C390F" w:rsidRPr="005C3159" w:rsidRDefault="003C390F" w:rsidP="00965B05">
            <w:pPr>
              <w:spacing w:after="0" w:line="240" w:lineRule="auto"/>
              <w:rPr>
                <w:rFonts w:ascii="Verdana" w:eastAsia="Calibri" w:hAnsi="Verdana" w:cs="Calibri"/>
                <w:color w:val="000000"/>
                <w:sz w:val="18"/>
                <w:szCs w:val="18"/>
                <w:lang w:eastAsia="nl-NL"/>
              </w:rPr>
            </w:pPr>
            <w:r w:rsidRPr="005C3159">
              <w:rPr>
                <w:rFonts w:ascii="Verdana" w:eastAsia="Calibri" w:hAnsi="Verdana" w:cs="Calibri"/>
                <w:color w:val="000000"/>
                <w:sz w:val="18"/>
                <w:szCs w:val="18"/>
                <w:lang w:eastAsia="nl-NL"/>
              </w:rPr>
              <w:t>Totaalbedrag o.b.v. 1 oktober 2021     (A x C)</w:t>
            </w:r>
          </w:p>
        </w:tc>
        <w:tc>
          <w:tcPr>
            <w:tcW w:w="1820" w:type="dxa"/>
            <w:tcBorders>
              <w:top w:val="nil"/>
              <w:left w:val="nil"/>
              <w:bottom w:val="single" w:sz="8" w:space="0" w:color="BFBFBF"/>
              <w:right w:val="single" w:sz="8" w:space="0" w:color="BFBFBF"/>
            </w:tcBorders>
            <w:noWrap/>
            <w:tcMar>
              <w:top w:w="0" w:type="dxa"/>
              <w:left w:w="70" w:type="dxa"/>
              <w:bottom w:w="0" w:type="dxa"/>
              <w:right w:w="70" w:type="dxa"/>
            </w:tcMar>
            <w:vAlign w:val="center"/>
            <w:hideMark/>
          </w:tcPr>
          <w:p w14:paraId="75E1FAF2" w14:textId="77777777" w:rsidR="003C390F" w:rsidRPr="005C3159" w:rsidRDefault="003C390F" w:rsidP="00965B05">
            <w:pPr>
              <w:spacing w:after="0" w:line="240" w:lineRule="auto"/>
              <w:rPr>
                <w:rFonts w:ascii="Verdana" w:eastAsia="Calibri" w:hAnsi="Verdana" w:cs="Calibri"/>
                <w:color w:val="000000"/>
                <w:sz w:val="18"/>
                <w:szCs w:val="18"/>
                <w:lang w:eastAsia="nl-NL"/>
              </w:rPr>
            </w:pPr>
            <w:r w:rsidRPr="005C3159">
              <w:rPr>
                <w:rFonts w:ascii="Verdana" w:eastAsia="Calibri" w:hAnsi="Verdana" w:cs="Calibri"/>
                <w:color w:val="000000"/>
                <w:sz w:val="18"/>
                <w:szCs w:val="18"/>
                <w:lang w:eastAsia="nl-NL"/>
              </w:rPr>
              <w:t>€ 8.117,3 miljoen</w:t>
            </w:r>
          </w:p>
        </w:tc>
      </w:tr>
      <w:tr w:rsidR="003C390F" w:rsidRPr="00C75572" w14:paraId="5732D8D5" w14:textId="77777777" w:rsidTr="00965B05">
        <w:trPr>
          <w:trHeight w:val="240"/>
        </w:trPr>
        <w:tc>
          <w:tcPr>
            <w:tcW w:w="280"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center"/>
            <w:hideMark/>
          </w:tcPr>
          <w:p w14:paraId="355936B8" w14:textId="77777777" w:rsidR="003C390F" w:rsidRPr="005C3159" w:rsidRDefault="003C390F" w:rsidP="00965B05">
            <w:pPr>
              <w:spacing w:after="0" w:line="240" w:lineRule="auto"/>
              <w:rPr>
                <w:rFonts w:ascii="Verdana" w:eastAsia="Calibri" w:hAnsi="Verdana" w:cs="Calibri"/>
                <w:color w:val="000000"/>
                <w:sz w:val="18"/>
                <w:szCs w:val="18"/>
                <w:lang w:eastAsia="nl-NL"/>
              </w:rPr>
            </w:pPr>
            <w:r w:rsidRPr="005C3159">
              <w:rPr>
                <w:rFonts w:ascii="Verdana" w:eastAsia="Calibri" w:hAnsi="Verdana" w:cs="Calibri"/>
                <w:color w:val="000000"/>
                <w:sz w:val="18"/>
                <w:szCs w:val="18"/>
                <w:lang w:eastAsia="nl-NL"/>
              </w:rPr>
              <w:t>E</w:t>
            </w:r>
          </w:p>
        </w:tc>
        <w:tc>
          <w:tcPr>
            <w:tcW w:w="5262" w:type="dxa"/>
            <w:tcBorders>
              <w:top w:val="nil"/>
              <w:left w:val="nil"/>
              <w:bottom w:val="single" w:sz="8" w:space="0" w:color="BFBFBF"/>
              <w:right w:val="single" w:sz="8" w:space="0" w:color="BFBFBF"/>
            </w:tcBorders>
            <w:noWrap/>
            <w:tcMar>
              <w:top w:w="0" w:type="dxa"/>
              <w:left w:w="70" w:type="dxa"/>
              <w:bottom w:w="0" w:type="dxa"/>
              <w:right w:w="70" w:type="dxa"/>
            </w:tcMar>
            <w:vAlign w:val="center"/>
            <w:hideMark/>
          </w:tcPr>
          <w:p w14:paraId="3A950164" w14:textId="77777777" w:rsidR="003C390F" w:rsidRPr="005C3159" w:rsidRDefault="003C390F" w:rsidP="00965B05">
            <w:pPr>
              <w:spacing w:after="0" w:line="240" w:lineRule="auto"/>
              <w:rPr>
                <w:rFonts w:ascii="Verdana" w:eastAsia="Calibri" w:hAnsi="Verdana" w:cs="Calibri"/>
                <w:color w:val="000000"/>
                <w:sz w:val="18"/>
                <w:szCs w:val="18"/>
                <w:lang w:eastAsia="nl-NL"/>
              </w:rPr>
            </w:pPr>
            <w:r w:rsidRPr="005C3159">
              <w:rPr>
                <w:rFonts w:ascii="Verdana" w:eastAsia="Calibri" w:hAnsi="Verdana" w:cs="Calibri"/>
                <w:color w:val="000000"/>
                <w:sz w:val="18"/>
                <w:szCs w:val="18"/>
                <w:lang w:eastAsia="nl-NL"/>
              </w:rPr>
              <w:t>Budget groeibekostiging bao</w:t>
            </w:r>
          </w:p>
        </w:tc>
        <w:tc>
          <w:tcPr>
            <w:tcW w:w="1820" w:type="dxa"/>
            <w:tcBorders>
              <w:top w:val="nil"/>
              <w:left w:val="nil"/>
              <w:bottom w:val="single" w:sz="8" w:space="0" w:color="BFBFBF"/>
              <w:right w:val="single" w:sz="8" w:space="0" w:color="BFBFBF"/>
            </w:tcBorders>
            <w:noWrap/>
            <w:tcMar>
              <w:top w:w="0" w:type="dxa"/>
              <w:left w:w="70" w:type="dxa"/>
              <w:bottom w:w="0" w:type="dxa"/>
              <w:right w:w="70" w:type="dxa"/>
            </w:tcMar>
            <w:vAlign w:val="center"/>
            <w:hideMark/>
          </w:tcPr>
          <w:p w14:paraId="01633D49" w14:textId="77777777" w:rsidR="003C390F" w:rsidRPr="005C3159" w:rsidRDefault="003C390F" w:rsidP="00965B05">
            <w:pPr>
              <w:spacing w:after="0" w:line="240" w:lineRule="auto"/>
              <w:rPr>
                <w:rFonts w:ascii="Verdana" w:eastAsia="Calibri" w:hAnsi="Verdana" w:cs="Calibri"/>
                <w:color w:val="000000"/>
                <w:sz w:val="18"/>
                <w:szCs w:val="18"/>
                <w:lang w:eastAsia="nl-NL"/>
              </w:rPr>
            </w:pPr>
            <w:r w:rsidRPr="005C3159">
              <w:rPr>
                <w:rFonts w:ascii="Verdana" w:eastAsia="Calibri" w:hAnsi="Verdana" w:cs="Calibri"/>
                <w:color w:val="000000"/>
                <w:sz w:val="18"/>
                <w:szCs w:val="18"/>
                <w:lang w:eastAsia="nl-NL"/>
              </w:rPr>
              <w:t>€ 44,0 miljoen</w:t>
            </w:r>
          </w:p>
        </w:tc>
      </w:tr>
      <w:tr w:rsidR="003C390F" w:rsidRPr="00C75572" w14:paraId="48027974" w14:textId="77777777" w:rsidTr="00965B05">
        <w:trPr>
          <w:trHeight w:val="315"/>
        </w:trPr>
        <w:tc>
          <w:tcPr>
            <w:tcW w:w="280"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center"/>
            <w:hideMark/>
          </w:tcPr>
          <w:p w14:paraId="54B54FE0" w14:textId="77777777" w:rsidR="003C390F" w:rsidRPr="005C3159" w:rsidRDefault="003C390F" w:rsidP="00965B05">
            <w:pPr>
              <w:spacing w:after="0" w:line="240" w:lineRule="auto"/>
              <w:rPr>
                <w:rFonts w:ascii="Verdana" w:eastAsia="Calibri" w:hAnsi="Verdana" w:cs="Calibri"/>
                <w:color w:val="000000"/>
                <w:sz w:val="18"/>
                <w:szCs w:val="18"/>
                <w:lang w:eastAsia="nl-NL"/>
              </w:rPr>
            </w:pPr>
            <w:r w:rsidRPr="005C3159">
              <w:rPr>
                <w:rFonts w:ascii="Verdana" w:eastAsia="Calibri" w:hAnsi="Verdana" w:cs="Calibri"/>
                <w:color w:val="000000"/>
                <w:sz w:val="18"/>
                <w:szCs w:val="18"/>
                <w:lang w:eastAsia="nl-NL"/>
              </w:rPr>
              <w:t>F</w:t>
            </w:r>
          </w:p>
        </w:tc>
        <w:tc>
          <w:tcPr>
            <w:tcW w:w="5262" w:type="dxa"/>
            <w:tcBorders>
              <w:top w:val="nil"/>
              <w:left w:val="nil"/>
              <w:bottom w:val="single" w:sz="8" w:space="0" w:color="BFBFBF"/>
              <w:right w:val="single" w:sz="8" w:space="0" w:color="BFBFBF"/>
            </w:tcBorders>
            <w:noWrap/>
            <w:tcMar>
              <w:top w:w="0" w:type="dxa"/>
              <w:left w:w="70" w:type="dxa"/>
              <w:bottom w:w="0" w:type="dxa"/>
              <w:right w:w="70" w:type="dxa"/>
            </w:tcMar>
            <w:vAlign w:val="center"/>
            <w:hideMark/>
          </w:tcPr>
          <w:p w14:paraId="4AC62A47" w14:textId="045CDF5A" w:rsidR="003C390F" w:rsidRPr="005C3159" w:rsidRDefault="003C390F" w:rsidP="00965B05">
            <w:pPr>
              <w:spacing w:after="0" w:line="240" w:lineRule="auto"/>
              <w:rPr>
                <w:rFonts w:ascii="Verdana" w:eastAsia="Calibri" w:hAnsi="Verdana" w:cs="Calibri"/>
                <w:color w:val="000000"/>
                <w:sz w:val="18"/>
                <w:szCs w:val="18"/>
                <w:lang w:eastAsia="nl-NL"/>
              </w:rPr>
            </w:pPr>
            <w:r>
              <w:rPr>
                <w:rFonts w:ascii="Verdana" w:eastAsia="Calibri" w:hAnsi="Verdana" w:cs="Calibri"/>
                <w:color w:val="000000"/>
                <w:sz w:val="18"/>
                <w:szCs w:val="18"/>
                <w:lang w:eastAsia="nl-NL"/>
              </w:rPr>
              <w:t>Prijsbijstelling</w:t>
            </w:r>
            <w:r w:rsidR="007439AC">
              <w:rPr>
                <w:rFonts w:ascii="Verdana" w:eastAsia="Calibri" w:hAnsi="Verdana" w:cs="Calibri"/>
                <w:color w:val="000000"/>
                <w:sz w:val="18"/>
                <w:szCs w:val="18"/>
                <w:lang w:eastAsia="nl-NL"/>
              </w:rPr>
              <w:t xml:space="preserve"> 2023</w:t>
            </w:r>
          </w:p>
        </w:tc>
        <w:tc>
          <w:tcPr>
            <w:tcW w:w="1820" w:type="dxa"/>
            <w:tcBorders>
              <w:top w:val="nil"/>
              <w:left w:val="nil"/>
              <w:bottom w:val="single" w:sz="8" w:space="0" w:color="BFBFBF"/>
              <w:right w:val="single" w:sz="8" w:space="0" w:color="BFBFBF"/>
            </w:tcBorders>
            <w:noWrap/>
            <w:tcMar>
              <w:top w:w="0" w:type="dxa"/>
              <w:left w:w="70" w:type="dxa"/>
              <w:bottom w:w="0" w:type="dxa"/>
              <w:right w:w="70" w:type="dxa"/>
            </w:tcMar>
            <w:vAlign w:val="center"/>
            <w:hideMark/>
          </w:tcPr>
          <w:p w14:paraId="2F50C0D5" w14:textId="77777777" w:rsidR="003C390F" w:rsidRPr="005C3159" w:rsidRDefault="003C390F" w:rsidP="00965B05">
            <w:pPr>
              <w:spacing w:after="0" w:line="240" w:lineRule="auto"/>
              <w:rPr>
                <w:rFonts w:ascii="Verdana" w:eastAsia="Calibri" w:hAnsi="Verdana" w:cs="Calibri"/>
                <w:color w:val="000000"/>
                <w:sz w:val="18"/>
                <w:szCs w:val="18"/>
                <w:lang w:eastAsia="nl-NL"/>
              </w:rPr>
            </w:pPr>
            <w:r w:rsidRPr="005C3159">
              <w:rPr>
                <w:rFonts w:ascii="Verdana" w:eastAsia="Calibri" w:hAnsi="Verdana" w:cs="Calibri"/>
                <w:color w:val="000000"/>
                <w:sz w:val="18"/>
                <w:szCs w:val="18"/>
                <w:lang w:eastAsia="nl-NL"/>
              </w:rPr>
              <w:t xml:space="preserve">€ </w:t>
            </w:r>
            <w:r>
              <w:rPr>
                <w:rFonts w:ascii="Verdana" w:eastAsia="Calibri" w:hAnsi="Verdana" w:cs="Calibri"/>
                <w:color w:val="000000"/>
                <w:sz w:val="18"/>
                <w:szCs w:val="18"/>
                <w:lang w:eastAsia="nl-NL"/>
              </w:rPr>
              <w:t>103,6</w:t>
            </w:r>
            <w:r w:rsidRPr="005C3159">
              <w:rPr>
                <w:rFonts w:ascii="Verdana" w:eastAsia="Calibri" w:hAnsi="Verdana" w:cs="Calibri"/>
                <w:color w:val="000000"/>
                <w:sz w:val="18"/>
                <w:szCs w:val="18"/>
                <w:lang w:eastAsia="nl-NL"/>
              </w:rPr>
              <w:t xml:space="preserve"> miljoen</w:t>
            </w:r>
          </w:p>
        </w:tc>
      </w:tr>
      <w:tr w:rsidR="003C390F" w:rsidRPr="00C75572" w14:paraId="6058847C" w14:textId="77777777" w:rsidTr="00965B05">
        <w:trPr>
          <w:trHeight w:val="270"/>
        </w:trPr>
        <w:tc>
          <w:tcPr>
            <w:tcW w:w="280"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center"/>
            <w:hideMark/>
          </w:tcPr>
          <w:p w14:paraId="21FA3B52" w14:textId="77777777" w:rsidR="003C390F" w:rsidRPr="00C75572" w:rsidRDefault="003C390F" w:rsidP="00965B05">
            <w:pPr>
              <w:spacing w:after="0" w:line="240" w:lineRule="auto"/>
              <w:rPr>
                <w:rFonts w:ascii="Verdana" w:eastAsia="Calibri" w:hAnsi="Verdana" w:cs="Calibri"/>
                <w:color w:val="000000"/>
                <w:sz w:val="18"/>
                <w:szCs w:val="18"/>
                <w:lang w:eastAsia="nl-NL"/>
              </w:rPr>
            </w:pPr>
            <w:r>
              <w:rPr>
                <w:rFonts w:ascii="Verdana" w:eastAsia="Calibri" w:hAnsi="Verdana" w:cs="Calibri"/>
                <w:color w:val="000000"/>
                <w:sz w:val="18"/>
                <w:szCs w:val="18"/>
                <w:lang w:eastAsia="nl-NL"/>
              </w:rPr>
              <w:t>G</w:t>
            </w:r>
          </w:p>
        </w:tc>
        <w:tc>
          <w:tcPr>
            <w:tcW w:w="5262" w:type="dxa"/>
            <w:tcBorders>
              <w:top w:val="nil"/>
              <w:left w:val="nil"/>
              <w:bottom w:val="single" w:sz="8" w:space="0" w:color="BFBFBF"/>
              <w:right w:val="single" w:sz="8" w:space="0" w:color="BFBFBF"/>
            </w:tcBorders>
            <w:noWrap/>
            <w:tcMar>
              <w:top w:w="0" w:type="dxa"/>
              <w:left w:w="70" w:type="dxa"/>
              <w:bottom w:w="0" w:type="dxa"/>
              <w:right w:w="70" w:type="dxa"/>
            </w:tcMar>
            <w:hideMark/>
          </w:tcPr>
          <w:p w14:paraId="17C28D03" w14:textId="77777777" w:rsidR="003C390F" w:rsidRPr="00C75572" w:rsidRDefault="003C390F" w:rsidP="00965B05">
            <w:pPr>
              <w:spacing w:after="0" w:line="240" w:lineRule="auto"/>
              <w:rPr>
                <w:rFonts w:ascii="Times New Roman" w:eastAsia="Calibri" w:hAnsi="Times New Roman" w:cs="Times New Roman"/>
                <w:color w:val="000000"/>
                <w:sz w:val="18"/>
                <w:szCs w:val="18"/>
                <w:lang w:eastAsia="nl-NL"/>
              </w:rPr>
            </w:pPr>
            <w:r w:rsidRPr="005C3159">
              <w:rPr>
                <w:rFonts w:ascii="Verdana" w:eastAsia="Calibri" w:hAnsi="Verdana" w:cs="Calibri"/>
                <w:color w:val="000000"/>
                <w:sz w:val="18"/>
                <w:szCs w:val="18"/>
                <w:lang w:eastAsia="nl-NL"/>
              </w:rPr>
              <w:t>Totaalbudget beschikbaar       (D + E</w:t>
            </w:r>
            <w:r>
              <w:rPr>
                <w:rFonts w:ascii="Verdana" w:eastAsia="Calibri" w:hAnsi="Verdana" w:cs="Calibri"/>
                <w:color w:val="000000"/>
                <w:sz w:val="18"/>
                <w:szCs w:val="18"/>
                <w:lang w:eastAsia="nl-NL"/>
              </w:rPr>
              <w:t xml:space="preserve"> + F</w:t>
            </w:r>
            <w:r w:rsidRPr="005C3159">
              <w:rPr>
                <w:rFonts w:ascii="Verdana" w:eastAsia="Calibri" w:hAnsi="Verdana" w:cs="Calibri"/>
                <w:color w:val="000000"/>
                <w:sz w:val="18"/>
                <w:szCs w:val="18"/>
                <w:lang w:eastAsia="nl-NL"/>
              </w:rPr>
              <w:t>)</w:t>
            </w:r>
          </w:p>
        </w:tc>
        <w:tc>
          <w:tcPr>
            <w:tcW w:w="1820" w:type="dxa"/>
            <w:tcBorders>
              <w:top w:val="nil"/>
              <w:left w:val="nil"/>
              <w:bottom w:val="single" w:sz="8" w:space="0" w:color="BFBFBF"/>
              <w:right w:val="single" w:sz="8" w:space="0" w:color="BFBFBF"/>
            </w:tcBorders>
            <w:noWrap/>
            <w:tcMar>
              <w:top w:w="0" w:type="dxa"/>
              <w:left w:w="70" w:type="dxa"/>
              <w:bottom w:w="0" w:type="dxa"/>
              <w:right w:w="70" w:type="dxa"/>
            </w:tcMar>
            <w:vAlign w:val="center"/>
            <w:hideMark/>
          </w:tcPr>
          <w:p w14:paraId="1DA865DD" w14:textId="77777777" w:rsidR="003C390F" w:rsidRPr="00C75572" w:rsidRDefault="003C390F" w:rsidP="00965B05">
            <w:pPr>
              <w:spacing w:after="0" w:line="240" w:lineRule="auto"/>
              <w:rPr>
                <w:rFonts w:ascii="Times New Roman" w:eastAsia="Calibri" w:hAnsi="Times New Roman" w:cs="Times New Roman"/>
                <w:color w:val="000000"/>
                <w:sz w:val="18"/>
                <w:szCs w:val="18"/>
                <w:lang w:eastAsia="nl-NL"/>
              </w:rPr>
            </w:pPr>
            <w:r w:rsidRPr="005C3159">
              <w:rPr>
                <w:rFonts w:ascii="Verdana" w:eastAsia="Calibri" w:hAnsi="Verdana" w:cs="Calibri"/>
                <w:color w:val="000000"/>
                <w:sz w:val="18"/>
                <w:szCs w:val="18"/>
                <w:lang w:eastAsia="nl-NL"/>
              </w:rPr>
              <w:t>€ 8.264,9 miljoen</w:t>
            </w:r>
          </w:p>
        </w:tc>
      </w:tr>
      <w:tr w:rsidR="003C390F" w:rsidRPr="00AA4027" w14:paraId="7F86DE61" w14:textId="77777777" w:rsidTr="00965B05">
        <w:trPr>
          <w:trHeight w:val="240"/>
        </w:trPr>
        <w:tc>
          <w:tcPr>
            <w:tcW w:w="280"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center"/>
            <w:hideMark/>
          </w:tcPr>
          <w:p w14:paraId="3EDF618A" w14:textId="77777777" w:rsidR="003C390F" w:rsidRPr="00C75572" w:rsidRDefault="003C390F" w:rsidP="00965B05">
            <w:pPr>
              <w:spacing w:after="0" w:line="240" w:lineRule="auto"/>
              <w:rPr>
                <w:rFonts w:ascii="Verdana" w:eastAsia="Calibri" w:hAnsi="Verdana" w:cs="Calibri"/>
                <w:color w:val="000000"/>
                <w:sz w:val="18"/>
                <w:szCs w:val="18"/>
                <w:lang w:eastAsia="nl-NL"/>
              </w:rPr>
            </w:pPr>
            <w:r>
              <w:rPr>
                <w:rFonts w:ascii="Verdana" w:eastAsia="Calibri" w:hAnsi="Verdana" w:cs="Calibri"/>
                <w:color w:val="000000"/>
                <w:sz w:val="18"/>
                <w:szCs w:val="18"/>
                <w:lang w:eastAsia="nl-NL"/>
              </w:rPr>
              <w:t>H</w:t>
            </w:r>
          </w:p>
        </w:tc>
        <w:tc>
          <w:tcPr>
            <w:tcW w:w="5262" w:type="dxa"/>
            <w:tcBorders>
              <w:top w:val="nil"/>
              <w:left w:val="nil"/>
              <w:bottom w:val="single" w:sz="8" w:space="0" w:color="BFBFBF"/>
              <w:right w:val="single" w:sz="8" w:space="0" w:color="BFBFBF"/>
            </w:tcBorders>
            <w:noWrap/>
            <w:tcMar>
              <w:top w:w="0" w:type="dxa"/>
              <w:left w:w="70" w:type="dxa"/>
              <w:bottom w:w="0" w:type="dxa"/>
              <w:right w:w="70" w:type="dxa"/>
            </w:tcMar>
            <w:vAlign w:val="center"/>
            <w:hideMark/>
          </w:tcPr>
          <w:p w14:paraId="1AADB278" w14:textId="77777777" w:rsidR="003C390F" w:rsidRPr="00C75572" w:rsidRDefault="003C390F" w:rsidP="00965B05">
            <w:pPr>
              <w:spacing w:after="0" w:line="240" w:lineRule="auto"/>
              <w:rPr>
                <w:rFonts w:ascii="Verdana" w:eastAsia="Calibri" w:hAnsi="Verdana" w:cs="Calibri"/>
                <w:color w:val="000000"/>
                <w:sz w:val="18"/>
                <w:szCs w:val="18"/>
                <w:lang w:eastAsia="nl-NL"/>
              </w:rPr>
            </w:pPr>
            <w:r w:rsidRPr="00C75572">
              <w:rPr>
                <w:rFonts w:ascii="Verdana" w:eastAsia="Calibri" w:hAnsi="Verdana" w:cs="Calibri"/>
                <w:color w:val="000000"/>
                <w:sz w:val="18"/>
                <w:szCs w:val="18"/>
                <w:lang w:eastAsia="nl-NL"/>
              </w:rPr>
              <w:t>Nieuw bedrag per leerling o.b.v. 1 februari 2022  (F / B)</w:t>
            </w:r>
          </w:p>
        </w:tc>
        <w:tc>
          <w:tcPr>
            <w:tcW w:w="1820" w:type="dxa"/>
            <w:tcBorders>
              <w:top w:val="nil"/>
              <w:left w:val="nil"/>
              <w:bottom w:val="single" w:sz="8" w:space="0" w:color="BFBFBF"/>
              <w:right w:val="single" w:sz="8" w:space="0" w:color="BFBFBF"/>
            </w:tcBorders>
            <w:noWrap/>
            <w:tcMar>
              <w:top w:w="0" w:type="dxa"/>
              <w:left w:w="70" w:type="dxa"/>
              <w:bottom w:w="0" w:type="dxa"/>
              <w:right w:w="70" w:type="dxa"/>
            </w:tcMar>
            <w:vAlign w:val="center"/>
            <w:hideMark/>
          </w:tcPr>
          <w:p w14:paraId="14A45613" w14:textId="77777777" w:rsidR="003C390F" w:rsidRPr="00C75572" w:rsidRDefault="003C390F" w:rsidP="00965B05">
            <w:pPr>
              <w:spacing w:after="0" w:line="240" w:lineRule="auto"/>
              <w:jc w:val="right"/>
              <w:rPr>
                <w:rFonts w:ascii="Verdana" w:eastAsia="Calibri" w:hAnsi="Verdana" w:cs="Calibri"/>
                <w:color w:val="000000"/>
                <w:sz w:val="18"/>
                <w:szCs w:val="18"/>
                <w:lang w:eastAsia="nl-NL"/>
              </w:rPr>
            </w:pPr>
            <w:r w:rsidRPr="00C75572">
              <w:rPr>
                <w:rFonts w:ascii="Verdana" w:eastAsia="Calibri" w:hAnsi="Verdana" w:cs="Calibri"/>
                <w:color w:val="000000"/>
                <w:sz w:val="18"/>
                <w:szCs w:val="18"/>
                <w:lang w:eastAsia="nl-NL"/>
              </w:rPr>
              <w:t>€ 5.</w:t>
            </w:r>
            <w:r>
              <w:rPr>
                <w:rFonts w:ascii="Verdana" w:eastAsia="Calibri" w:hAnsi="Verdana" w:cs="Calibri"/>
                <w:color w:val="000000"/>
                <w:sz w:val="18"/>
                <w:szCs w:val="18"/>
                <w:lang w:eastAsia="nl-NL"/>
              </w:rPr>
              <w:t>801,77</w:t>
            </w:r>
          </w:p>
        </w:tc>
      </w:tr>
    </w:tbl>
    <w:p w14:paraId="74AA2C5A" w14:textId="77777777" w:rsidR="00AA4027" w:rsidRDefault="00AA4027" w:rsidP="00575E06">
      <w:pPr>
        <w:spacing w:after="0" w:line="276" w:lineRule="auto"/>
        <w:rPr>
          <w:rFonts w:ascii="Verdana" w:hAnsi="Verdana"/>
          <w:sz w:val="20"/>
          <w:szCs w:val="20"/>
        </w:rPr>
      </w:pPr>
    </w:p>
    <w:p w14:paraId="5C738DE6" w14:textId="2A2869A8" w:rsidR="0088135D" w:rsidRPr="00896711" w:rsidRDefault="0088135D" w:rsidP="00575E06">
      <w:pPr>
        <w:spacing w:after="0" w:line="276" w:lineRule="auto"/>
        <w:rPr>
          <w:rFonts w:ascii="Verdana" w:hAnsi="Verdana"/>
          <w:sz w:val="20"/>
          <w:szCs w:val="20"/>
        </w:rPr>
      </w:pPr>
      <w:r w:rsidRPr="00896711">
        <w:rPr>
          <w:rFonts w:ascii="Verdana" w:hAnsi="Verdana"/>
          <w:sz w:val="20"/>
          <w:szCs w:val="20"/>
        </w:rPr>
        <w:t>De</w:t>
      </w:r>
      <w:r w:rsidR="001178ED" w:rsidRPr="00896711">
        <w:rPr>
          <w:rFonts w:ascii="Verdana" w:hAnsi="Verdana"/>
          <w:sz w:val="20"/>
          <w:szCs w:val="20"/>
        </w:rPr>
        <w:t xml:space="preserve"> procentuele</w:t>
      </w:r>
      <w:r w:rsidRPr="00896711">
        <w:rPr>
          <w:rFonts w:ascii="Verdana" w:hAnsi="Verdana"/>
          <w:sz w:val="20"/>
          <w:szCs w:val="20"/>
        </w:rPr>
        <w:t xml:space="preserve"> instroom tussen 1 oktober en 1 februari </w:t>
      </w:r>
      <w:r w:rsidR="001178ED" w:rsidRPr="00896711">
        <w:rPr>
          <w:rFonts w:ascii="Verdana" w:hAnsi="Verdana"/>
          <w:sz w:val="20"/>
          <w:szCs w:val="20"/>
        </w:rPr>
        <w:t xml:space="preserve">is niet voor iedere school gelijk. Voor een krimpende school zal het veelal lager zijn dan gemiddeld, voor groeiende scholen veelal hoger dan gemiddeld. Dit positieve of negatieve effect wordt vrijwel teniet gedaan door het feit dat de teldatum met ingang van de vereenvoudiging </w:t>
      </w:r>
      <w:r w:rsidR="004A64BD">
        <w:rPr>
          <w:rFonts w:ascii="Verdana" w:hAnsi="Verdana"/>
          <w:sz w:val="20"/>
          <w:szCs w:val="20"/>
        </w:rPr>
        <w:t>is</w:t>
      </w:r>
      <w:r w:rsidR="001178ED" w:rsidRPr="00896711">
        <w:rPr>
          <w:rFonts w:ascii="Verdana" w:hAnsi="Verdana"/>
          <w:sz w:val="20"/>
          <w:szCs w:val="20"/>
        </w:rPr>
        <w:t xml:space="preserve"> vervroegd (van 1 okt. t-1 naar 1 feb. t-1), hetgeen een voordeel is voor krimpende scholen en een nadeel voor groeiende scholen.</w:t>
      </w:r>
    </w:p>
    <w:p w14:paraId="1A8883D9" w14:textId="5DCB3E8E" w:rsidR="00296A36" w:rsidRDefault="00296A36" w:rsidP="00575E06">
      <w:pPr>
        <w:spacing w:after="0" w:line="276" w:lineRule="auto"/>
      </w:pPr>
    </w:p>
    <w:p w14:paraId="592BA89F" w14:textId="0435A0D4" w:rsidR="00D73492" w:rsidRDefault="00D73492" w:rsidP="00575E06">
      <w:pPr>
        <w:pStyle w:val="Kop2"/>
        <w:spacing w:before="0" w:line="276" w:lineRule="auto"/>
      </w:pPr>
      <w:bookmarkStart w:id="28" w:name="_Toc124327011"/>
      <w:r>
        <w:t>C2. Kan het bedrag per leerling en per school herleid</w:t>
      </w:r>
      <w:r w:rsidR="00D16C80">
        <w:t xml:space="preserve"> </w:t>
      </w:r>
      <w:r>
        <w:t>worden naar de “oude componenten”?</w:t>
      </w:r>
      <w:bookmarkEnd w:id="28"/>
    </w:p>
    <w:p w14:paraId="5D095175" w14:textId="77777777" w:rsidR="00D73492" w:rsidRDefault="00D73492" w:rsidP="00575E06">
      <w:pPr>
        <w:pStyle w:val="Kop2"/>
        <w:spacing w:before="0" w:line="276" w:lineRule="auto"/>
      </w:pPr>
    </w:p>
    <w:p w14:paraId="7C889CA5" w14:textId="1C066FD3" w:rsidR="00D73492" w:rsidRPr="00891375" w:rsidRDefault="00D73492" w:rsidP="00575E06">
      <w:pPr>
        <w:spacing w:after="0" w:line="276" w:lineRule="auto"/>
        <w:rPr>
          <w:rFonts w:ascii="Verdana" w:hAnsi="Verdana"/>
          <w:sz w:val="20"/>
          <w:szCs w:val="20"/>
        </w:rPr>
      </w:pPr>
      <w:r w:rsidRPr="00891375">
        <w:rPr>
          <w:rFonts w:ascii="Verdana" w:hAnsi="Verdana"/>
          <w:sz w:val="20"/>
          <w:szCs w:val="20"/>
        </w:rPr>
        <w:t xml:space="preserve">In de oude bekostiging, met name de materiele bekostiging (Londo) is inzichtelijk hoe de bedragen zijn opgebouwd. Soms wordt hier een zekere bestemming of oormerking aan ontleend hetgeen vanuit de lumpsum gedachte niet juist is. </w:t>
      </w:r>
      <w:r w:rsidR="00C63004" w:rsidRPr="00711AB6">
        <w:rPr>
          <w:rFonts w:ascii="Verdana" w:hAnsi="Verdana"/>
          <w:sz w:val="20"/>
          <w:szCs w:val="20"/>
        </w:rPr>
        <w:t>Voor de nieuwe bedragen is geen onderbouwing anders dan die is gepubliceerd op</w:t>
      </w:r>
      <w:r w:rsidR="00550FF2" w:rsidRPr="00711AB6">
        <w:rPr>
          <w:rFonts w:ascii="Verdana" w:hAnsi="Verdana"/>
          <w:sz w:val="20"/>
          <w:szCs w:val="20"/>
        </w:rPr>
        <w:t xml:space="preserve"> </w:t>
      </w:r>
      <w:r w:rsidR="00AF7764">
        <w:rPr>
          <w:rFonts w:ascii="Verdana" w:hAnsi="Verdana"/>
          <w:sz w:val="20"/>
          <w:szCs w:val="20"/>
        </w:rPr>
        <w:t>5</w:t>
      </w:r>
      <w:r w:rsidR="00C63004" w:rsidRPr="00711AB6">
        <w:rPr>
          <w:rFonts w:ascii="Verdana" w:hAnsi="Verdana"/>
          <w:sz w:val="20"/>
          <w:szCs w:val="20"/>
        </w:rPr>
        <w:t xml:space="preserve"> </w:t>
      </w:r>
      <w:r w:rsidR="00550FF2" w:rsidRPr="00711AB6">
        <w:rPr>
          <w:rFonts w:ascii="Verdana" w:hAnsi="Verdana"/>
          <w:sz w:val="20"/>
          <w:szCs w:val="20"/>
        </w:rPr>
        <w:t>september</w:t>
      </w:r>
      <w:r w:rsidR="00316D9F" w:rsidRPr="00711AB6">
        <w:rPr>
          <w:rFonts w:ascii="Verdana" w:hAnsi="Verdana"/>
          <w:sz w:val="20"/>
          <w:szCs w:val="20"/>
        </w:rPr>
        <w:t xml:space="preserve"> 2022</w:t>
      </w:r>
      <w:r w:rsidR="00C63004" w:rsidRPr="00711AB6">
        <w:rPr>
          <w:rStyle w:val="Voetnootmarkering"/>
          <w:rFonts w:ascii="Verdana" w:hAnsi="Verdana"/>
          <w:sz w:val="20"/>
          <w:szCs w:val="20"/>
        </w:rPr>
        <w:footnoteReference w:id="5"/>
      </w:r>
      <w:r w:rsidR="00C63004" w:rsidRPr="00711AB6">
        <w:rPr>
          <w:rFonts w:ascii="Verdana" w:hAnsi="Verdana"/>
          <w:sz w:val="20"/>
          <w:szCs w:val="20"/>
        </w:rPr>
        <w:t>.</w:t>
      </w:r>
    </w:p>
    <w:p w14:paraId="19A9CAFE" w14:textId="77777777" w:rsidR="004D04B0" w:rsidRDefault="004D04B0" w:rsidP="00575E06">
      <w:pPr>
        <w:pStyle w:val="Kop2"/>
        <w:spacing w:before="0" w:line="276" w:lineRule="auto"/>
      </w:pPr>
      <w:bookmarkStart w:id="29" w:name="_Toc89676497"/>
    </w:p>
    <w:p w14:paraId="43A66032" w14:textId="39A8C906" w:rsidR="00CB17DB" w:rsidRPr="008025F2" w:rsidRDefault="00227F81" w:rsidP="00575E06">
      <w:pPr>
        <w:pStyle w:val="Kop2"/>
        <w:spacing w:before="0" w:line="276" w:lineRule="auto"/>
      </w:pPr>
      <w:bookmarkStart w:id="30" w:name="_Toc124327012"/>
      <w:r>
        <w:t>C</w:t>
      </w:r>
      <w:r w:rsidR="00C63004">
        <w:t>3</w:t>
      </w:r>
      <w:r>
        <w:t xml:space="preserve">. </w:t>
      </w:r>
      <w:r w:rsidR="00CB17DB" w:rsidRPr="008025F2">
        <w:t>Blijft</w:t>
      </w:r>
      <w:r w:rsidR="00B85271" w:rsidRPr="008025F2">
        <w:t xml:space="preserve"> de</w:t>
      </w:r>
      <w:r w:rsidR="00CB17DB" w:rsidRPr="008025F2">
        <w:t xml:space="preserve"> </w:t>
      </w:r>
      <w:r w:rsidR="002775CF">
        <w:t>aanvullende</w:t>
      </w:r>
      <w:r w:rsidR="00CB17DB" w:rsidRPr="008025F2">
        <w:t xml:space="preserve"> bekostiging bestaan?</w:t>
      </w:r>
      <w:bookmarkEnd w:id="29"/>
      <w:bookmarkEnd w:id="30"/>
    </w:p>
    <w:p w14:paraId="454D25B9" w14:textId="77777777" w:rsidR="005B46AA" w:rsidRPr="008025F2" w:rsidRDefault="005B46AA" w:rsidP="00575E06">
      <w:pPr>
        <w:spacing w:after="0" w:line="276" w:lineRule="auto"/>
        <w:rPr>
          <w:rFonts w:ascii="Verdana" w:hAnsi="Verdana"/>
          <w:sz w:val="20"/>
          <w:szCs w:val="20"/>
        </w:rPr>
      </w:pPr>
    </w:p>
    <w:p w14:paraId="1D7C02C0" w14:textId="668FD92A" w:rsidR="003B5E08" w:rsidRDefault="00CB17DB" w:rsidP="00575E06">
      <w:pPr>
        <w:spacing w:after="0" w:line="276" w:lineRule="auto"/>
        <w:rPr>
          <w:rFonts w:ascii="Verdana" w:hAnsi="Verdana"/>
          <w:sz w:val="20"/>
          <w:szCs w:val="20"/>
        </w:rPr>
      </w:pPr>
      <w:r w:rsidRPr="004A1744">
        <w:rPr>
          <w:rFonts w:ascii="Verdana" w:hAnsi="Verdana"/>
          <w:sz w:val="20"/>
          <w:szCs w:val="20"/>
        </w:rPr>
        <w:t xml:space="preserve">Met deze wetswijziging blijft </w:t>
      </w:r>
      <w:r w:rsidR="00514542">
        <w:rPr>
          <w:rFonts w:ascii="Verdana" w:hAnsi="Verdana"/>
          <w:sz w:val="20"/>
          <w:szCs w:val="20"/>
        </w:rPr>
        <w:t xml:space="preserve">de </w:t>
      </w:r>
      <w:r w:rsidR="002775CF">
        <w:rPr>
          <w:rFonts w:ascii="Verdana" w:hAnsi="Verdana"/>
          <w:sz w:val="20"/>
          <w:szCs w:val="20"/>
        </w:rPr>
        <w:t>aanvullende</w:t>
      </w:r>
      <w:r w:rsidR="00514542">
        <w:rPr>
          <w:rFonts w:ascii="Verdana" w:hAnsi="Verdana"/>
          <w:sz w:val="20"/>
          <w:szCs w:val="20"/>
        </w:rPr>
        <w:t xml:space="preserve"> bekostiging </w:t>
      </w:r>
      <w:r w:rsidR="002775CF">
        <w:rPr>
          <w:rFonts w:ascii="Verdana" w:hAnsi="Verdana"/>
          <w:sz w:val="20"/>
          <w:szCs w:val="20"/>
        </w:rPr>
        <w:t xml:space="preserve">bestaan onder de nieuwe naam </w:t>
      </w:r>
      <w:r w:rsidR="002775CF" w:rsidRPr="002775CF">
        <w:rPr>
          <w:rFonts w:ascii="Verdana" w:hAnsi="Verdana"/>
          <w:sz w:val="20"/>
          <w:szCs w:val="20"/>
          <w:u w:val="single"/>
        </w:rPr>
        <w:t>extra bekostiging</w:t>
      </w:r>
      <w:r w:rsidR="00EA605D" w:rsidRPr="00EA605D">
        <w:rPr>
          <w:rFonts w:ascii="Verdana" w:hAnsi="Verdana"/>
          <w:sz w:val="20"/>
          <w:szCs w:val="20"/>
        </w:rPr>
        <w:t>.</w:t>
      </w:r>
      <w:r w:rsidR="002775CF">
        <w:rPr>
          <w:rFonts w:ascii="Verdana" w:hAnsi="Verdana"/>
          <w:sz w:val="20"/>
          <w:szCs w:val="20"/>
        </w:rPr>
        <w:t xml:space="preserve"> De berekening van de toeslag nevenvestiging en (zeer) kleine scholentoeslag zal wel wijzigen. </w:t>
      </w:r>
      <w:r w:rsidR="00EA605D">
        <w:rPr>
          <w:rFonts w:ascii="Verdana" w:hAnsi="Verdana"/>
          <w:sz w:val="20"/>
          <w:szCs w:val="20"/>
        </w:rPr>
        <w:t xml:space="preserve">In de toolbox op de website van de PO-Raad is een </w:t>
      </w:r>
      <w:hyperlink r:id="rId20" w:history="1">
        <w:r w:rsidR="00EA605D" w:rsidRPr="0074067A">
          <w:rPr>
            <w:rStyle w:val="Hyperlink"/>
            <w:rFonts w:ascii="Verdana" w:hAnsi="Verdana"/>
            <w:sz w:val="20"/>
            <w:szCs w:val="20"/>
          </w:rPr>
          <w:t>model</w:t>
        </w:r>
        <w:r w:rsidR="00AF7764" w:rsidRPr="0074067A">
          <w:rPr>
            <w:rStyle w:val="Hyperlink"/>
            <w:rFonts w:ascii="Verdana" w:hAnsi="Verdana"/>
            <w:sz w:val="20"/>
            <w:szCs w:val="20"/>
          </w:rPr>
          <w:t xml:space="preserve"> vereenvoudigde bekostiging</w:t>
        </w:r>
      </w:hyperlink>
      <w:r w:rsidR="00EA605D">
        <w:rPr>
          <w:rFonts w:ascii="Verdana" w:hAnsi="Verdana"/>
          <w:sz w:val="20"/>
          <w:szCs w:val="20"/>
        </w:rPr>
        <w:t xml:space="preserve"> opgenomen waarin de nieuwe extra bekostiging in uw specifieke situatie kan worden berekend.</w:t>
      </w:r>
    </w:p>
    <w:p w14:paraId="5F2BF198" w14:textId="5B468B69" w:rsidR="00165EF0" w:rsidRDefault="00165EF0" w:rsidP="00575E06">
      <w:pPr>
        <w:spacing w:after="0" w:line="276" w:lineRule="auto"/>
        <w:rPr>
          <w:rFonts w:ascii="Verdana" w:hAnsi="Verdana"/>
          <w:sz w:val="20"/>
          <w:szCs w:val="20"/>
        </w:rPr>
      </w:pPr>
    </w:p>
    <w:p w14:paraId="0BC25CD5" w14:textId="0D59D0DB" w:rsidR="00514542" w:rsidRPr="008025F2" w:rsidRDefault="00514542" w:rsidP="00514542">
      <w:pPr>
        <w:pStyle w:val="Kop2"/>
        <w:spacing w:before="0" w:line="276" w:lineRule="auto"/>
      </w:pPr>
      <w:bookmarkStart w:id="31" w:name="_Toc124327013"/>
      <w:r>
        <w:t xml:space="preserve">C4. </w:t>
      </w:r>
      <w:r w:rsidRPr="008025F2">
        <w:t xml:space="preserve">Blijft de </w:t>
      </w:r>
      <w:r w:rsidR="002775CF">
        <w:t>bijzondere</w:t>
      </w:r>
      <w:r w:rsidRPr="008025F2">
        <w:t xml:space="preserve"> bekostiging bestaan?</w:t>
      </w:r>
      <w:bookmarkEnd w:id="31"/>
    </w:p>
    <w:p w14:paraId="3A700F20" w14:textId="77777777" w:rsidR="00514542" w:rsidRPr="008025F2" w:rsidRDefault="00514542" w:rsidP="00514542">
      <w:pPr>
        <w:spacing w:after="0" w:line="276" w:lineRule="auto"/>
        <w:rPr>
          <w:rFonts w:ascii="Verdana" w:hAnsi="Verdana"/>
          <w:sz w:val="20"/>
          <w:szCs w:val="20"/>
        </w:rPr>
      </w:pPr>
    </w:p>
    <w:p w14:paraId="78011DDB" w14:textId="06B680A5" w:rsidR="00514542" w:rsidRPr="008025F2" w:rsidRDefault="002775CF" w:rsidP="00514542">
      <w:pPr>
        <w:spacing w:after="0" w:line="276" w:lineRule="auto"/>
        <w:rPr>
          <w:rFonts w:ascii="Verdana" w:hAnsi="Verdana"/>
          <w:sz w:val="20"/>
          <w:szCs w:val="20"/>
        </w:rPr>
      </w:pPr>
      <w:r w:rsidRPr="002775CF">
        <w:rPr>
          <w:rFonts w:ascii="Verdana" w:hAnsi="Verdana"/>
          <w:sz w:val="20"/>
          <w:szCs w:val="20"/>
        </w:rPr>
        <w:t xml:space="preserve">Met deze wetswijziging blijft de </w:t>
      </w:r>
      <w:r>
        <w:rPr>
          <w:rFonts w:ascii="Verdana" w:hAnsi="Verdana"/>
          <w:sz w:val="20"/>
          <w:szCs w:val="20"/>
        </w:rPr>
        <w:t>bijzondere</w:t>
      </w:r>
      <w:r w:rsidRPr="002775CF">
        <w:rPr>
          <w:rFonts w:ascii="Verdana" w:hAnsi="Verdana"/>
          <w:sz w:val="20"/>
          <w:szCs w:val="20"/>
        </w:rPr>
        <w:t xml:space="preserve"> bekostiging </w:t>
      </w:r>
      <w:r>
        <w:rPr>
          <w:rFonts w:ascii="Verdana" w:hAnsi="Verdana"/>
          <w:sz w:val="20"/>
          <w:szCs w:val="20"/>
        </w:rPr>
        <w:t xml:space="preserve">bestaan </w:t>
      </w:r>
      <w:r w:rsidRPr="002775CF">
        <w:rPr>
          <w:rFonts w:ascii="Verdana" w:hAnsi="Verdana"/>
          <w:sz w:val="20"/>
          <w:szCs w:val="20"/>
        </w:rPr>
        <w:t xml:space="preserve">onder de nieuwe naam </w:t>
      </w:r>
      <w:r w:rsidRPr="00EA605D">
        <w:rPr>
          <w:rFonts w:ascii="Verdana" w:hAnsi="Verdana"/>
          <w:sz w:val="20"/>
          <w:szCs w:val="20"/>
          <w:u w:val="single"/>
        </w:rPr>
        <w:t>aanvullende bekostiging</w:t>
      </w:r>
      <w:r>
        <w:rPr>
          <w:rFonts w:ascii="Verdana" w:hAnsi="Verdana"/>
          <w:sz w:val="20"/>
          <w:szCs w:val="20"/>
        </w:rPr>
        <w:t xml:space="preserve">. </w:t>
      </w:r>
      <w:r w:rsidR="00EA605D">
        <w:rPr>
          <w:rFonts w:ascii="Verdana" w:hAnsi="Verdana"/>
          <w:sz w:val="20"/>
          <w:szCs w:val="20"/>
        </w:rPr>
        <w:t xml:space="preserve">Ook hier geldt dat </w:t>
      </w:r>
      <w:r w:rsidRPr="002775CF">
        <w:rPr>
          <w:rFonts w:ascii="Verdana" w:hAnsi="Verdana"/>
          <w:sz w:val="20"/>
          <w:szCs w:val="20"/>
        </w:rPr>
        <w:t xml:space="preserve">de berekening van </w:t>
      </w:r>
      <w:r w:rsidR="00EA605D">
        <w:rPr>
          <w:rFonts w:ascii="Verdana" w:hAnsi="Verdana"/>
          <w:sz w:val="20"/>
          <w:szCs w:val="20"/>
        </w:rPr>
        <w:t>enkele componenten zal wijzigen.</w:t>
      </w:r>
      <w:r w:rsidR="00EA605D" w:rsidRPr="00EA605D">
        <w:t xml:space="preserve"> </w:t>
      </w:r>
      <w:r w:rsidR="00EA605D" w:rsidRPr="00EA605D">
        <w:rPr>
          <w:rFonts w:ascii="Verdana" w:hAnsi="Verdana"/>
          <w:sz w:val="20"/>
          <w:szCs w:val="20"/>
        </w:rPr>
        <w:t xml:space="preserve">In </w:t>
      </w:r>
      <w:r w:rsidR="00EC79A9">
        <w:rPr>
          <w:rFonts w:ascii="Verdana" w:hAnsi="Verdana"/>
          <w:sz w:val="20"/>
          <w:szCs w:val="20"/>
        </w:rPr>
        <w:t xml:space="preserve">het </w:t>
      </w:r>
      <w:hyperlink r:id="rId21" w:history="1">
        <w:r w:rsidR="00EC79A9" w:rsidRPr="00592117">
          <w:rPr>
            <w:rStyle w:val="Hyperlink"/>
            <w:rFonts w:ascii="Verdana" w:hAnsi="Verdana"/>
            <w:sz w:val="20"/>
            <w:szCs w:val="20"/>
          </w:rPr>
          <w:t>model vereenvoudigde bekostiging</w:t>
        </w:r>
      </w:hyperlink>
      <w:r w:rsidR="00EC79A9">
        <w:rPr>
          <w:rFonts w:ascii="Verdana" w:hAnsi="Verdana"/>
          <w:sz w:val="20"/>
          <w:szCs w:val="20"/>
        </w:rPr>
        <w:t xml:space="preserve"> zijn aparte werkbladen opgenomen </w:t>
      </w:r>
      <w:r w:rsidR="00EA605D" w:rsidRPr="00EA605D">
        <w:rPr>
          <w:rFonts w:ascii="Verdana" w:hAnsi="Verdana"/>
          <w:sz w:val="20"/>
          <w:szCs w:val="20"/>
        </w:rPr>
        <w:t xml:space="preserve">waarin de nieuwe </w:t>
      </w:r>
      <w:r w:rsidR="00EA605D">
        <w:rPr>
          <w:rFonts w:ascii="Verdana" w:hAnsi="Verdana"/>
          <w:sz w:val="20"/>
          <w:szCs w:val="20"/>
        </w:rPr>
        <w:t xml:space="preserve">aanvullende </w:t>
      </w:r>
      <w:r w:rsidR="00EA605D" w:rsidRPr="00EA605D">
        <w:rPr>
          <w:rFonts w:ascii="Verdana" w:hAnsi="Verdana"/>
          <w:sz w:val="20"/>
          <w:szCs w:val="20"/>
        </w:rPr>
        <w:t>bekostiging in uw specifieke situatie kan worden berekend.</w:t>
      </w:r>
    </w:p>
    <w:p w14:paraId="045A0018" w14:textId="77777777" w:rsidR="00514542" w:rsidRPr="00514542" w:rsidRDefault="00514542" w:rsidP="00514542"/>
    <w:p w14:paraId="561BC567" w14:textId="6CFF62BA" w:rsidR="003B5E08" w:rsidRPr="008025F2" w:rsidRDefault="00227F81" w:rsidP="00575E06">
      <w:pPr>
        <w:pStyle w:val="Kop2"/>
        <w:spacing w:before="0" w:line="276" w:lineRule="auto"/>
      </w:pPr>
      <w:bookmarkStart w:id="32" w:name="_Toc89676498"/>
      <w:bookmarkStart w:id="33" w:name="_Toc124327014"/>
      <w:r>
        <w:lastRenderedPageBreak/>
        <w:t>C</w:t>
      </w:r>
      <w:r w:rsidR="00514542">
        <w:t>5</w:t>
      </w:r>
      <w:r>
        <w:t xml:space="preserve">. </w:t>
      </w:r>
      <w:r w:rsidR="003B5E08" w:rsidRPr="008025F2">
        <w:t>Wat gebeurt er met de bijzondere bekostiging professionalisering en begeleiding starters schoolleiders?</w:t>
      </w:r>
      <w:bookmarkEnd w:id="32"/>
      <w:bookmarkEnd w:id="33"/>
    </w:p>
    <w:p w14:paraId="013B2B4C" w14:textId="77777777" w:rsidR="005B46AA" w:rsidRPr="008025F2" w:rsidRDefault="005B46AA" w:rsidP="00575E06">
      <w:pPr>
        <w:spacing w:after="0" w:line="276" w:lineRule="auto"/>
        <w:rPr>
          <w:rFonts w:ascii="Verdana" w:hAnsi="Verdana"/>
          <w:sz w:val="20"/>
          <w:szCs w:val="20"/>
        </w:rPr>
      </w:pPr>
    </w:p>
    <w:p w14:paraId="429E647C" w14:textId="10DCF44A" w:rsidR="003B5E08" w:rsidRPr="004A1744" w:rsidRDefault="003B5E08" w:rsidP="00575E06">
      <w:pPr>
        <w:spacing w:after="0" w:line="276" w:lineRule="auto"/>
        <w:rPr>
          <w:rFonts w:ascii="Verdana" w:hAnsi="Verdana"/>
          <w:sz w:val="20"/>
          <w:szCs w:val="20"/>
        </w:rPr>
      </w:pPr>
      <w:r w:rsidRPr="004A1744">
        <w:rPr>
          <w:rFonts w:ascii="Verdana" w:hAnsi="Verdana"/>
          <w:sz w:val="20"/>
          <w:szCs w:val="20"/>
        </w:rPr>
        <w:t xml:space="preserve">Deze bekostiging valt buiten de vereenvoudiging </w:t>
      </w:r>
      <w:r w:rsidR="00567DC8" w:rsidRPr="004A1744">
        <w:rPr>
          <w:rFonts w:ascii="Verdana" w:hAnsi="Verdana"/>
          <w:sz w:val="20"/>
          <w:szCs w:val="20"/>
        </w:rPr>
        <w:t>en betreft de schooljaren 2021–2022 en 2022–2023. Wat daarna gebeurt is op dit moment niet bekend</w:t>
      </w:r>
      <w:r w:rsidR="00BB01BC">
        <w:rPr>
          <w:rFonts w:ascii="Verdana" w:hAnsi="Verdana"/>
          <w:sz w:val="20"/>
          <w:szCs w:val="20"/>
        </w:rPr>
        <w:t>, behalve dan d</w:t>
      </w:r>
      <w:r w:rsidR="00D15F9A">
        <w:rPr>
          <w:rFonts w:ascii="Verdana" w:hAnsi="Verdana"/>
          <w:sz w:val="20"/>
          <w:szCs w:val="20"/>
        </w:rPr>
        <w:t>at</w:t>
      </w:r>
      <w:r w:rsidR="00BB01BC">
        <w:rPr>
          <w:rFonts w:ascii="Verdana" w:hAnsi="Verdana"/>
          <w:sz w:val="20"/>
          <w:szCs w:val="20"/>
        </w:rPr>
        <w:t xml:space="preserve"> het budget wat gemoeid is met deze middelen wel structureel beschikbaar blijft voor het PO</w:t>
      </w:r>
      <w:r w:rsidR="00567DC8" w:rsidRPr="004A1744">
        <w:rPr>
          <w:rFonts w:ascii="Verdana" w:hAnsi="Verdana"/>
          <w:sz w:val="20"/>
          <w:szCs w:val="20"/>
        </w:rPr>
        <w:t>.</w:t>
      </w:r>
      <w:r w:rsidR="009A29BA" w:rsidRPr="004A1744">
        <w:rPr>
          <w:rFonts w:ascii="Verdana" w:hAnsi="Verdana"/>
          <w:sz w:val="20"/>
          <w:szCs w:val="20"/>
        </w:rPr>
        <w:t xml:space="preserve"> </w:t>
      </w:r>
      <w:r w:rsidR="002D3C1A" w:rsidRPr="004A1744">
        <w:rPr>
          <w:rFonts w:ascii="Verdana" w:hAnsi="Verdana"/>
          <w:sz w:val="20"/>
          <w:szCs w:val="20"/>
        </w:rPr>
        <w:t xml:space="preserve">Voor de maanden januari tot en met juli 2023 zal de bekostiging als </w:t>
      </w:r>
      <w:r w:rsidR="005568E9">
        <w:rPr>
          <w:rFonts w:ascii="Verdana" w:hAnsi="Verdana"/>
          <w:sz w:val="20"/>
          <w:szCs w:val="20"/>
        </w:rPr>
        <w:t xml:space="preserve">extra </w:t>
      </w:r>
      <w:r w:rsidR="002D3C1A" w:rsidRPr="004A1744">
        <w:rPr>
          <w:rFonts w:ascii="Verdana" w:hAnsi="Verdana"/>
          <w:sz w:val="20"/>
          <w:szCs w:val="20"/>
        </w:rPr>
        <w:t>bekostiging worden verstrekt op basis van het aantal leerlingen op 1 februari 2022</w:t>
      </w:r>
      <w:r w:rsidR="00AF7764">
        <w:rPr>
          <w:rFonts w:ascii="Verdana" w:hAnsi="Verdana"/>
          <w:sz w:val="20"/>
          <w:szCs w:val="20"/>
        </w:rPr>
        <w:t xml:space="preserve"> (€ 95,30 per leerling</w:t>
      </w:r>
      <w:r w:rsidR="00DD7145">
        <w:rPr>
          <w:rFonts w:ascii="Verdana" w:hAnsi="Verdana"/>
          <w:sz w:val="20"/>
          <w:szCs w:val="20"/>
        </w:rPr>
        <w:t>, 7/12</w:t>
      </w:r>
      <w:r w:rsidR="00DD7145" w:rsidRPr="00DD7145">
        <w:rPr>
          <w:rFonts w:ascii="Verdana" w:hAnsi="Verdana"/>
          <w:sz w:val="20"/>
          <w:szCs w:val="20"/>
          <w:vertAlign w:val="superscript"/>
        </w:rPr>
        <w:t>e</w:t>
      </w:r>
      <w:r w:rsidR="00DD7145">
        <w:rPr>
          <w:rFonts w:ascii="Verdana" w:hAnsi="Verdana"/>
          <w:sz w:val="20"/>
          <w:szCs w:val="20"/>
        </w:rPr>
        <w:t xml:space="preserve"> deel is </w:t>
      </w:r>
      <w:r w:rsidR="00E62F31">
        <w:rPr>
          <w:rFonts w:ascii="Verdana" w:hAnsi="Verdana"/>
          <w:sz w:val="20"/>
          <w:szCs w:val="20"/>
        </w:rPr>
        <w:t>€ 55,59)</w:t>
      </w:r>
      <w:r w:rsidR="002D3C1A" w:rsidRPr="004A1744">
        <w:rPr>
          <w:rFonts w:ascii="Verdana" w:hAnsi="Verdana"/>
          <w:sz w:val="20"/>
          <w:szCs w:val="20"/>
        </w:rPr>
        <w:t xml:space="preserve">. </w:t>
      </w:r>
    </w:p>
    <w:p w14:paraId="688772CF" w14:textId="2F4C65E3" w:rsidR="00C56FC3" w:rsidRDefault="00C56FC3" w:rsidP="00575E06">
      <w:pPr>
        <w:spacing w:after="0" w:line="276" w:lineRule="auto"/>
        <w:rPr>
          <w:rFonts w:ascii="Verdana" w:hAnsi="Verdana"/>
          <w:sz w:val="20"/>
          <w:szCs w:val="20"/>
          <w:highlight w:val="yellow"/>
        </w:rPr>
      </w:pPr>
    </w:p>
    <w:p w14:paraId="20ED8484" w14:textId="48714D4D" w:rsidR="00C56FC3" w:rsidRPr="008E0373" w:rsidRDefault="00227F81" w:rsidP="00575E06">
      <w:pPr>
        <w:pStyle w:val="Kop2"/>
        <w:spacing w:before="0" w:line="276" w:lineRule="auto"/>
      </w:pPr>
      <w:bookmarkStart w:id="34" w:name="_Hlk103759927"/>
      <w:bookmarkStart w:id="35" w:name="_Toc124327015"/>
      <w:r>
        <w:t>C</w:t>
      </w:r>
      <w:r w:rsidR="00514542">
        <w:t>6</w:t>
      </w:r>
      <w:r>
        <w:t xml:space="preserve">. </w:t>
      </w:r>
      <w:r w:rsidR="00C56FC3" w:rsidRPr="008E0373">
        <w:t>Wat gebeurt er met de werkdrukmiddelen</w:t>
      </w:r>
      <w:r w:rsidR="005806D1">
        <w:t>?</w:t>
      </w:r>
      <w:bookmarkEnd w:id="35"/>
    </w:p>
    <w:p w14:paraId="155B80D2" w14:textId="77777777" w:rsidR="008E0373" w:rsidRDefault="008E0373" w:rsidP="00575E06">
      <w:pPr>
        <w:spacing w:after="0" w:line="276" w:lineRule="auto"/>
        <w:rPr>
          <w:rFonts w:ascii="Verdana" w:hAnsi="Verdana"/>
          <w:sz w:val="20"/>
          <w:szCs w:val="20"/>
        </w:rPr>
      </w:pPr>
    </w:p>
    <w:p w14:paraId="468FD033" w14:textId="41F1597F" w:rsidR="00C56FC3" w:rsidRDefault="00C56FC3" w:rsidP="000707B9">
      <w:pPr>
        <w:spacing w:after="0" w:line="276" w:lineRule="auto"/>
        <w:rPr>
          <w:rFonts w:ascii="Verdana" w:hAnsi="Verdana"/>
          <w:sz w:val="20"/>
          <w:szCs w:val="20"/>
        </w:rPr>
      </w:pPr>
      <w:r w:rsidRPr="00C56FC3">
        <w:rPr>
          <w:rFonts w:ascii="Verdana" w:hAnsi="Verdana"/>
          <w:sz w:val="20"/>
          <w:szCs w:val="20"/>
        </w:rPr>
        <w:t>Het bedrag per leerling voor werkdrukvermindering maakt</w:t>
      </w:r>
      <w:r w:rsidR="00366815">
        <w:rPr>
          <w:rFonts w:ascii="Verdana" w:hAnsi="Verdana"/>
          <w:sz w:val="20"/>
          <w:szCs w:val="20"/>
        </w:rPr>
        <w:t>e</w:t>
      </w:r>
      <w:r w:rsidRPr="00C56FC3">
        <w:rPr>
          <w:rFonts w:ascii="Verdana" w:hAnsi="Verdana"/>
          <w:sz w:val="20"/>
          <w:szCs w:val="20"/>
        </w:rPr>
        <w:t xml:space="preserve"> </w:t>
      </w:r>
      <w:r w:rsidR="00BE1E46">
        <w:rPr>
          <w:rFonts w:ascii="Verdana" w:hAnsi="Verdana"/>
          <w:sz w:val="20"/>
          <w:szCs w:val="20"/>
        </w:rPr>
        <w:t>in 2022</w:t>
      </w:r>
      <w:r w:rsidRPr="00C56FC3">
        <w:rPr>
          <w:rFonts w:ascii="Verdana" w:hAnsi="Verdana"/>
          <w:sz w:val="20"/>
          <w:szCs w:val="20"/>
        </w:rPr>
        <w:t xml:space="preserve"> deel uit van de bekostiging voor personeels- en arbeidsmarktbeleid</w:t>
      </w:r>
      <w:r w:rsidR="00D526BE">
        <w:rPr>
          <w:rFonts w:ascii="Verdana" w:hAnsi="Verdana"/>
          <w:sz w:val="20"/>
          <w:szCs w:val="20"/>
        </w:rPr>
        <w:t>. Met ingang van 2023 is het een deel</w:t>
      </w:r>
      <w:r>
        <w:rPr>
          <w:rFonts w:ascii="Verdana" w:hAnsi="Verdana"/>
          <w:sz w:val="20"/>
          <w:szCs w:val="20"/>
        </w:rPr>
        <w:t xml:space="preserve"> van het bedrag per leerling basisbekostiging. </w:t>
      </w:r>
      <w:hyperlink r:id="rId22" w:history="1">
        <w:r w:rsidRPr="00A445BB">
          <w:rPr>
            <w:rStyle w:val="Hyperlink"/>
            <w:rFonts w:ascii="Verdana" w:hAnsi="Verdana"/>
            <w:sz w:val="20"/>
            <w:szCs w:val="20"/>
          </w:rPr>
          <w:t>De huidige regels</w:t>
        </w:r>
      </w:hyperlink>
      <w:r>
        <w:rPr>
          <w:rFonts w:ascii="Verdana" w:hAnsi="Verdana"/>
          <w:sz w:val="20"/>
          <w:szCs w:val="20"/>
        </w:rPr>
        <w:t xml:space="preserve"> daaromtrent </w:t>
      </w:r>
      <w:r w:rsidR="00586076">
        <w:rPr>
          <w:rFonts w:ascii="Verdana" w:hAnsi="Verdana"/>
          <w:sz w:val="20"/>
          <w:szCs w:val="20"/>
        </w:rPr>
        <w:t>zijn niet gewijzigd</w:t>
      </w:r>
      <w:r>
        <w:rPr>
          <w:rFonts w:ascii="Verdana" w:hAnsi="Verdana"/>
          <w:sz w:val="20"/>
          <w:szCs w:val="20"/>
        </w:rPr>
        <w:t>.</w:t>
      </w:r>
      <w:r w:rsidR="00A904E7">
        <w:rPr>
          <w:rFonts w:ascii="Verdana" w:hAnsi="Verdana"/>
          <w:sz w:val="20"/>
          <w:szCs w:val="20"/>
        </w:rPr>
        <w:t xml:space="preserve"> </w:t>
      </w:r>
      <w:r w:rsidR="00DF398D" w:rsidRPr="00DF398D">
        <w:rPr>
          <w:rFonts w:ascii="Verdana" w:hAnsi="Verdana"/>
          <w:sz w:val="20"/>
          <w:szCs w:val="20"/>
        </w:rPr>
        <w:t xml:space="preserve">In de toelichting op de </w:t>
      </w:r>
      <w:hyperlink r:id="rId23" w:history="1">
        <w:r w:rsidR="000707B9" w:rsidRPr="000707B9">
          <w:rPr>
            <w:rStyle w:val="Hyperlink"/>
            <w:rFonts w:ascii="Verdana" w:hAnsi="Verdana"/>
            <w:sz w:val="20"/>
            <w:szCs w:val="20"/>
          </w:rPr>
          <w:t>Regeling bekostiging WPO en WEC 2023</w:t>
        </w:r>
      </w:hyperlink>
      <w:r w:rsidR="000707B9">
        <w:rPr>
          <w:rFonts w:ascii="Verdana" w:hAnsi="Verdana"/>
          <w:sz w:val="20"/>
          <w:szCs w:val="20"/>
        </w:rPr>
        <w:t xml:space="preserve"> </w:t>
      </w:r>
      <w:r w:rsidR="006E6EBF">
        <w:rPr>
          <w:rFonts w:ascii="Verdana" w:hAnsi="Verdana"/>
          <w:sz w:val="20"/>
          <w:szCs w:val="20"/>
        </w:rPr>
        <w:t>wordt</w:t>
      </w:r>
      <w:r w:rsidR="00DF398D" w:rsidRPr="00DF398D">
        <w:rPr>
          <w:rFonts w:ascii="Verdana" w:hAnsi="Verdana"/>
          <w:sz w:val="20"/>
          <w:szCs w:val="20"/>
        </w:rPr>
        <w:t xml:space="preserve"> gecommuniceerd wat het bedrag per leerling is dat via de basisbekostiging wordt verstrekt voor het aanpakken van werkdruk. Zie ook beantwoording vraag G1</w:t>
      </w:r>
      <w:r w:rsidR="00DF398D">
        <w:rPr>
          <w:rFonts w:ascii="Verdana" w:hAnsi="Verdana"/>
          <w:sz w:val="20"/>
          <w:szCs w:val="20"/>
        </w:rPr>
        <w:t>.</w:t>
      </w:r>
    </w:p>
    <w:bookmarkEnd w:id="34"/>
    <w:p w14:paraId="417C9B05" w14:textId="77777777" w:rsidR="005B46AA" w:rsidRPr="008025F2" w:rsidRDefault="005B46AA" w:rsidP="00575E06">
      <w:pPr>
        <w:pStyle w:val="Kop3"/>
        <w:spacing w:before="0" w:line="276" w:lineRule="auto"/>
        <w:rPr>
          <w:sz w:val="20"/>
          <w:szCs w:val="20"/>
        </w:rPr>
      </w:pPr>
    </w:p>
    <w:p w14:paraId="263D2476" w14:textId="092424C9" w:rsidR="00296A36" w:rsidRPr="008025F2" w:rsidRDefault="00227F81" w:rsidP="00575E06">
      <w:pPr>
        <w:pStyle w:val="Kop2"/>
        <w:spacing w:before="0" w:line="276" w:lineRule="auto"/>
      </w:pPr>
      <w:bookmarkStart w:id="36" w:name="_Toc89676506"/>
      <w:bookmarkStart w:id="37" w:name="_Toc124327016"/>
      <w:r>
        <w:t>C</w:t>
      </w:r>
      <w:r w:rsidR="00514542">
        <w:t>7</w:t>
      </w:r>
      <w:r>
        <w:t xml:space="preserve">. </w:t>
      </w:r>
      <w:r w:rsidR="00296A36" w:rsidRPr="008025F2">
        <w:t>Is er een groeiregeling in de nieuwe situatie?</w:t>
      </w:r>
      <w:bookmarkStart w:id="38" w:name="_Toc89676500"/>
      <w:bookmarkEnd w:id="36"/>
      <w:bookmarkEnd w:id="37"/>
    </w:p>
    <w:p w14:paraId="6C47EE4D" w14:textId="77777777" w:rsidR="009E7AC1" w:rsidRDefault="009E7AC1" w:rsidP="00575E06">
      <w:pPr>
        <w:spacing w:after="0" w:line="276" w:lineRule="auto"/>
        <w:rPr>
          <w:rFonts w:ascii="Verdana" w:hAnsi="Verdana"/>
          <w:sz w:val="20"/>
          <w:szCs w:val="20"/>
        </w:rPr>
      </w:pPr>
    </w:p>
    <w:p w14:paraId="12AC9B49" w14:textId="3AD3D966" w:rsidR="00296A36" w:rsidRPr="008025F2" w:rsidRDefault="00296A36" w:rsidP="00575E06">
      <w:pPr>
        <w:spacing w:after="0" w:line="276" w:lineRule="auto"/>
        <w:rPr>
          <w:rFonts w:ascii="Verdana" w:hAnsi="Verdana"/>
          <w:sz w:val="20"/>
          <w:szCs w:val="20"/>
        </w:rPr>
      </w:pPr>
      <w:r w:rsidRPr="008025F2">
        <w:rPr>
          <w:rFonts w:ascii="Verdana" w:hAnsi="Verdana"/>
          <w:sz w:val="20"/>
          <w:szCs w:val="20"/>
        </w:rPr>
        <w:t xml:space="preserve">Ja, ook vanaf 2023 ontvangt een schoolbestuur voor een </w:t>
      </w:r>
      <w:r w:rsidRPr="00A77A46">
        <w:rPr>
          <w:rFonts w:ascii="Verdana" w:hAnsi="Verdana"/>
          <w:sz w:val="20"/>
          <w:szCs w:val="20"/>
          <w:u w:val="single"/>
        </w:rPr>
        <w:t>reguliere basisschool</w:t>
      </w:r>
      <w:r w:rsidRPr="008025F2">
        <w:rPr>
          <w:rFonts w:ascii="Verdana" w:hAnsi="Verdana"/>
          <w:sz w:val="20"/>
          <w:szCs w:val="20"/>
        </w:rPr>
        <w:t xml:space="preserve"> extra </w:t>
      </w:r>
      <w:r w:rsidR="00C56FC3">
        <w:rPr>
          <w:rFonts w:ascii="Verdana" w:hAnsi="Verdana"/>
          <w:sz w:val="20"/>
          <w:szCs w:val="20"/>
        </w:rPr>
        <w:t>bekostiging</w:t>
      </w:r>
      <w:r w:rsidRPr="008025F2">
        <w:rPr>
          <w:rFonts w:ascii="Verdana" w:hAnsi="Verdana"/>
          <w:sz w:val="20"/>
          <w:szCs w:val="20"/>
        </w:rPr>
        <w:t xml:space="preserve"> wanneer het aantal leerlingen meer dan 4% is gegroeid, ten opzichte van de teldatum 1 februari t-1.</w:t>
      </w:r>
    </w:p>
    <w:p w14:paraId="02CDFFE3" w14:textId="0CCB3C32" w:rsidR="00296A36" w:rsidRDefault="00296A36" w:rsidP="00575E06">
      <w:pPr>
        <w:spacing w:after="0" w:line="276" w:lineRule="auto"/>
        <w:rPr>
          <w:rFonts w:ascii="Verdana" w:hAnsi="Verdana"/>
          <w:sz w:val="20"/>
          <w:szCs w:val="20"/>
        </w:rPr>
      </w:pPr>
      <w:r w:rsidRPr="008025F2">
        <w:rPr>
          <w:rFonts w:ascii="Verdana" w:hAnsi="Verdana"/>
          <w:sz w:val="20"/>
          <w:szCs w:val="20"/>
        </w:rPr>
        <w:t>Deze groei wordt net als in de oude situatie vastgesteld op bestuursniveau. De groei wordt maandelijks berekend op basis van het aantal leerlingen dat op de eerste dag van de maand staat ingeschreven in ROD.</w:t>
      </w:r>
      <w:r w:rsidR="002D3C1A">
        <w:rPr>
          <w:rFonts w:ascii="Verdana" w:hAnsi="Verdana"/>
          <w:sz w:val="20"/>
          <w:szCs w:val="20"/>
        </w:rPr>
        <w:t xml:space="preserve"> De extra bekostiging voor groei wordt steeds voor </w:t>
      </w:r>
      <w:r w:rsidR="00F65B24">
        <w:rPr>
          <w:rFonts w:ascii="Verdana" w:hAnsi="Verdana"/>
          <w:sz w:val="20"/>
          <w:szCs w:val="20"/>
        </w:rPr>
        <w:t>éé</w:t>
      </w:r>
      <w:r w:rsidR="002D3C1A">
        <w:rPr>
          <w:rFonts w:ascii="Verdana" w:hAnsi="Verdana"/>
          <w:sz w:val="20"/>
          <w:szCs w:val="20"/>
        </w:rPr>
        <w:t>n maand toegekend.</w:t>
      </w:r>
      <w:r w:rsidR="00FB3FD4">
        <w:rPr>
          <w:rFonts w:ascii="Verdana" w:hAnsi="Verdana"/>
          <w:sz w:val="20"/>
          <w:szCs w:val="20"/>
        </w:rPr>
        <w:t xml:space="preserve"> Meer informatie vindt u in de </w:t>
      </w:r>
      <w:hyperlink r:id="rId24" w:history="1">
        <w:r w:rsidR="00FB3FD4" w:rsidRPr="00B52D93">
          <w:rPr>
            <w:rStyle w:val="Hyperlink"/>
            <w:rFonts w:ascii="Verdana" w:hAnsi="Verdana"/>
            <w:sz w:val="20"/>
            <w:szCs w:val="20"/>
          </w:rPr>
          <w:t>handreiking</w:t>
        </w:r>
      </w:hyperlink>
      <w:r w:rsidR="00B52D93">
        <w:rPr>
          <w:rFonts w:ascii="Verdana" w:hAnsi="Verdana"/>
          <w:sz w:val="20"/>
          <w:szCs w:val="20"/>
        </w:rPr>
        <w:t xml:space="preserve"> op de website</w:t>
      </w:r>
      <w:r w:rsidR="00FB3FD4">
        <w:rPr>
          <w:rFonts w:ascii="Verdana" w:hAnsi="Verdana"/>
          <w:sz w:val="20"/>
          <w:szCs w:val="20"/>
        </w:rPr>
        <w:t>.</w:t>
      </w:r>
      <w:r w:rsidRPr="008025F2">
        <w:rPr>
          <w:rFonts w:ascii="Verdana" w:hAnsi="Verdana"/>
          <w:sz w:val="20"/>
          <w:szCs w:val="20"/>
        </w:rPr>
        <w:t xml:space="preserve"> </w:t>
      </w:r>
      <w:r w:rsidR="002B1246">
        <w:rPr>
          <w:rFonts w:ascii="Verdana" w:hAnsi="Verdana"/>
          <w:sz w:val="20"/>
          <w:szCs w:val="20"/>
        </w:rPr>
        <w:t xml:space="preserve">In het </w:t>
      </w:r>
      <w:hyperlink r:id="rId25" w:history="1">
        <w:r w:rsidR="002B1246" w:rsidRPr="00EB0728">
          <w:rPr>
            <w:rStyle w:val="Hyperlink"/>
            <w:rFonts w:ascii="Verdana" w:hAnsi="Verdana"/>
            <w:sz w:val="20"/>
            <w:szCs w:val="20"/>
          </w:rPr>
          <w:t>model vereenvoudigde bekostiging</w:t>
        </w:r>
      </w:hyperlink>
      <w:r w:rsidR="002B1246">
        <w:rPr>
          <w:rFonts w:ascii="Verdana" w:hAnsi="Verdana"/>
          <w:sz w:val="20"/>
          <w:szCs w:val="20"/>
        </w:rPr>
        <w:t xml:space="preserve"> is een werkblad opgenomen waarin deze </w:t>
      </w:r>
      <w:r w:rsidR="004A2AE9">
        <w:rPr>
          <w:rFonts w:ascii="Verdana" w:hAnsi="Verdana"/>
          <w:sz w:val="20"/>
          <w:szCs w:val="20"/>
        </w:rPr>
        <w:t>extra bekostiging kan worden berekend.</w:t>
      </w:r>
    </w:p>
    <w:p w14:paraId="53FEA7A4" w14:textId="42F361BC" w:rsidR="002979D0" w:rsidRPr="008025F2" w:rsidRDefault="00E92A1D" w:rsidP="00E92A1D">
      <w:pPr>
        <w:spacing w:after="0" w:line="276" w:lineRule="auto"/>
        <w:rPr>
          <w:rFonts w:ascii="Verdana" w:hAnsi="Verdana"/>
          <w:sz w:val="20"/>
          <w:szCs w:val="20"/>
        </w:rPr>
      </w:pPr>
      <w:r w:rsidRPr="006B107F">
        <w:rPr>
          <w:rFonts w:ascii="Verdana" w:hAnsi="Verdana"/>
          <w:sz w:val="20"/>
          <w:szCs w:val="20"/>
        </w:rPr>
        <w:t>De oude groeiregeling</w:t>
      </w:r>
      <w:r w:rsidRPr="006B107F">
        <w:rPr>
          <w:rStyle w:val="Voetnootmarkering"/>
          <w:rFonts w:ascii="Verdana" w:hAnsi="Verdana"/>
          <w:sz w:val="20"/>
          <w:szCs w:val="20"/>
        </w:rPr>
        <w:footnoteReference w:id="6"/>
      </w:r>
      <w:r w:rsidR="001459C9" w:rsidRPr="006B107F">
        <w:rPr>
          <w:rFonts w:ascii="Verdana" w:hAnsi="Verdana"/>
          <w:sz w:val="20"/>
          <w:szCs w:val="20"/>
        </w:rPr>
        <w:t xml:space="preserve"> ging uit van </w:t>
      </w:r>
      <w:r w:rsidR="00A13708" w:rsidRPr="006B107F">
        <w:rPr>
          <w:rFonts w:ascii="Verdana" w:hAnsi="Verdana"/>
          <w:sz w:val="20"/>
          <w:szCs w:val="20"/>
        </w:rPr>
        <w:t>de teldatum 1 oktober</w:t>
      </w:r>
      <w:r w:rsidR="009C5E09" w:rsidRPr="006B107F">
        <w:rPr>
          <w:rFonts w:ascii="Verdana" w:hAnsi="Verdana"/>
          <w:sz w:val="20"/>
          <w:szCs w:val="20"/>
        </w:rPr>
        <w:t xml:space="preserve">. Omdat er op de nieuwe teldatum 1 </w:t>
      </w:r>
      <w:r w:rsidR="0094335E" w:rsidRPr="006B107F">
        <w:rPr>
          <w:rFonts w:ascii="Verdana" w:hAnsi="Verdana"/>
          <w:sz w:val="20"/>
          <w:szCs w:val="20"/>
        </w:rPr>
        <w:t>februari</w:t>
      </w:r>
      <w:r w:rsidR="009C5E09" w:rsidRPr="006B107F">
        <w:rPr>
          <w:rFonts w:ascii="Verdana" w:hAnsi="Verdana"/>
          <w:sz w:val="20"/>
          <w:szCs w:val="20"/>
        </w:rPr>
        <w:t xml:space="preserve"> bijna </w:t>
      </w:r>
      <w:r w:rsidR="0094335E" w:rsidRPr="006B107F">
        <w:rPr>
          <w:rFonts w:ascii="Verdana" w:hAnsi="Verdana"/>
          <w:sz w:val="20"/>
          <w:szCs w:val="20"/>
        </w:rPr>
        <w:t>altijd</w:t>
      </w:r>
      <w:r w:rsidR="009C5E09" w:rsidRPr="006B107F">
        <w:rPr>
          <w:rFonts w:ascii="Verdana" w:hAnsi="Verdana"/>
          <w:sz w:val="20"/>
          <w:szCs w:val="20"/>
        </w:rPr>
        <w:t xml:space="preserve"> meer leerlingen zijn, zal de groeidrempel minder snel worden bereikt</w:t>
      </w:r>
      <w:r w:rsidR="00AA3749" w:rsidRPr="006B107F">
        <w:rPr>
          <w:rStyle w:val="Voetnootmarkering"/>
          <w:rFonts w:ascii="Verdana" w:hAnsi="Verdana"/>
          <w:sz w:val="20"/>
          <w:szCs w:val="20"/>
        </w:rPr>
        <w:footnoteReference w:id="7"/>
      </w:r>
      <w:r w:rsidR="009C5E09" w:rsidRPr="006B107F">
        <w:rPr>
          <w:rFonts w:ascii="Verdana" w:hAnsi="Verdana"/>
          <w:sz w:val="20"/>
          <w:szCs w:val="20"/>
        </w:rPr>
        <w:t xml:space="preserve">. Daarnaast zullen met name grote </w:t>
      </w:r>
      <w:r w:rsidR="00473744" w:rsidRPr="006B107F">
        <w:rPr>
          <w:rFonts w:ascii="Verdana" w:hAnsi="Verdana"/>
          <w:sz w:val="20"/>
          <w:szCs w:val="20"/>
        </w:rPr>
        <w:t>school</w:t>
      </w:r>
      <w:r w:rsidR="009C5E09" w:rsidRPr="006B107F">
        <w:rPr>
          <w:rFonts w:ascii="Verdana" w:hAnsi="Verdana"/>
          <w:sz w:val="20"/>
          <w:szCs w:val="20"/>
        </w:rPr>
        <w:t xml:space="preserve">besturen </w:t>
      </w:r>
      <w:r w:rsidR="0094335E" w:rsidRPr="006B107F">
        <w:rPr>
          <w:rFonts w:ascii="Verdana" w:hAnsi="Verdana"/>
          <w:sz w:val="20"/>
          <w:szCs w:val="20"/>
        </w:rPr>
        <w:t>minder groeibekostiging ontvangen dan voorheen</w:t>
      </w:r>
      <w:r w:rsidR="00527083" w:rsidRPr="006B107F">
        <w:rPr>
          <w:rFonts w:ascii="Verdana" w:hAnsi="Verdana"/>
          <w:sz w:val="20"/>
          <w:szCs w:val="20"/>
        </w:rPr>
        <w:t>. Zij hadden in de oude systematiek een relatief voordeel</w:t>
      </w:r>
      <w:r w:rsidR="0094335E" w:rsidRPr="006B107F">
        <w:rPr>
          <w:rFonts w:ascii="Verdana" w:hAnsi="Verdana"/>
          <w:sz w:val="20"/>
          <w:szCs w:val="20"/>
        </w:rPr>
        <w:t xml:space="preserve"> omdat</w:t>
      </w:r>
      <w:r w:rsidR="002979D0" w:rsidRPr="006B107F">
        <w:rPr>
          <w:rFonts w:ascii="Verdana" w:hAnsi="Verdana"/>
          <w:sz w:val="20"/>
          <w:szCs w:val="20"/>
        </w:rPr>
        <w:t xml:space="preserve"> </w:t>
      </w:r>
      <w:r w:rsidR="00B86F9A" w:rsidRPr="006B107F">
        <w:rPr>
          <w:rFonts w:ascii="Verdana" w:hAnsi="Verdana"/>
          <w:sz w:val="20"/>
          <w:szCs w:val="20"/>
        </w:rPr>
        <w:t>de eerste drempel (</w:t>
      </w:r>
      <w:r w:rsidR="0082003B">
        <w:rPr>
          <w:rFonts w:ascii="Verdana" w:hAnsi="Verdana"/>
          <w:sz w:val="20"/>
          <w:szCs w:val="20"/>
        </w:rPr>
        <w:t xml:space="preserve">3% + </w:t>
      </w:r>
      <w:r w:rsidR="00B86F9A" w:rsidRPr="006B107F">
        <w:rPr>
          <w:rFonts w:ascii="Verdana" w:hAnsi="Verdana"/>
          <w:sz w:val="20"/>
          <w:szCs w:val="20"/>
        </w:rPr>
        <w:t xml:space="preserve">13 leerlingen) </w:t>
      </w:r>
      <w:r w:rsidR="00527083" w:rsidRPr="006B107F">
        <w:rPr>
          <w:rFonts w:ascii="Verdana" w:hAnsi="Verdana"/>
          <w:sz w:val="20"/>
          <w:szCs w:val="20"/>
        </w:rPr>
        <w:t>altijd al snel gehaald werd.</w:t>
      </w:r>
    </w:p>
    <w:p w14:paraId="6EDA168B" w14:textId="77777777" w:rsidR="00627389" w:rsidRDefault="00627389" w:rsidP="00575E06">
      <w:pPr>
        <w:pStyle w:val="Kop2"/>
        <w:spacing w:before="0" w:line="276" w:lineRule="auto"/>
      </w:pPr>
    </w:p>
    <w:p w14:paraId="5B336566" w14:textId="09866D89" w:rsidR="00894598" w:rsidRPr="00BE0403" w:rsidRDefault="00894598" w:rsidP="00575E06">
      <w:pPr>
        <w:pStyle w:val="Kop2"/>
        <w:spacing w:before="0" w:line="276" w:lineRule="auto"/>
      </w:pPr>
      <w:bookmarkStart w:id="39" w:name="_Toc124327017"/>
      <w:r w:rsidRPr="00BE0403">
        <w:t>C</w:t>
      </w:r>
      <w:r w:rsidR="00514542">
        <w:t>8</w:t>
      </w:r>
      <w:r w:rsidRPr="00BE0403">
        <w:t xml:space="preserve">. Wat </w:t>
      </w:r>
      <w:r w:rsidR="003F7B5E">
        <w:t>is er veranderd</w:t>
      </w:r>
      <w:r w:rsidRPr="00BE0403">
        <w:t xml:space="preserve"> voor het Internationaal georiënteerd basisonderwijs (IGBO)?</w:t>
      </w:r>
      <w:bookmarkEnd w:id="39"/>
    </w:p>
    <w:p w14:paraId="2C8A00F0" w14:textId="77777777" w:rsidR="003B3B0D" w:rsidRDefault="003B3B0D" w:rsidP="00575E06">
      <w:pPr>
        <w:spacing w:after="0" w:line="276" w:lineRule="auto"/>
        <w:rPr>
          <w:rFonts w:ascii="Verdana" w:hAnsi="Verdana"/>
          <w:sz w:val="20"/>
          <w:szCs w:val="20"/>
        </w:rPr>
      </w:pPr>
    </w:p>
    <w:p w14:paraId="2AE83B45" w14:textId="1F558F9A" w:rsidR="00894598" w:rsidRPr="00BE0403" w:rsidRDefault="00BE0403" w:rsidP="00575E06">
      <w:pPr>
        <w:spacing w:after="0" w:line="276" w:lineRule="auto"/>
        <w:rPr>
          <w:rFonts w:ascii="Verdana" w:hAnsi="Verdana"/>
          <w:sz w:val="20"/>
          <w:szCs w:val="20"/>
        </w:rPr>
      </w:pPr>
      <w:r w:rsidRPr="00BE0403">
        <w:rPr>
          <w:rFonts w:ascii="Verdana" w:hAnsi="Verdana"/>
          <w:sz w:val="20"/>
          <w:szCs w:val="20"/>
        </w:rPr>
        <w:t xml:space="preserve">Deze extra bekostiging blijft bestaan. Deze </w:t>
      </w:r>
      <w:r w:rsidR="00D76D6D">
        <w:rPr>
          <w:rFonts w:ascii="Verdana" w:hAnsi="Verdana"/>
          <w:sz w:val="20"/>
          <w:szCs w:val="20"/>
        </w:rPr>
        <w:t>werd</w:t>
      </w:r>
      <w:r w:rsidRPr="00BE0403">
        <w:rPr>
          <w:rFonts w:ascii="Verdana" w:hAnsi="Verdana"/>
          <w:sz w:val="20"/>
          <w:szCs w:val="20"/>
        </w:rPr>
        <w:t xml:space="preserve"> voorafgaand aan het schooljaar aangevraagd door in te loggen op Mijn DUO. </w:t>
      </w:r>
      <w:r w:rsidR="00D76D6D">
        <w:rPr>
          <w:rFonts w:ascii="Verdana" w:hAnsi="Verdana"/>
          <w:sz w:val="20"/>
          <w:szCs w:val="20"/>
        </w:rPr>
        <w:t>Sinds de</w:t>
      </w:r>
      <w:r w:rsidRPr="00BE0403">
        <w:rPr>
          <w:rFonts w:ascii="Verdana" w:hAnsi="Verdana"/>
          <w:sz w:val="20"/>
          <w:szCs w:val="20"/>
        </w:rPr>
        <w:t xml:space="preserve"> vereenvoudiging hoeft dit niet meer te worden aangevraagd, maar wordt de bekostiging ambtshave toegekend op basis van de </w:t>
      </w:r>
      <w:proofErr w:type="spellStart"/>
      <w:r w:rsidRPr="00BE0403">
        <w:rPr>
          <w:rFonts w:ascii="Verdana" w:hAnsi="Verdana"/>
          <w:sz w:val="20"/>
          <w:szCs w:val="20"/>
        </w:rPr>
        <w:t>leerlinggegevens</w:t>
      </w:r>
      <w:proofErr w:type="spellEnd"/>
      <w:r w:rsidRPr="00BE0403">
        <w:rPr>
          <w:rFonts w:ascii="Verdana" w:hAnsi="Verdana"/>
          <w:sz w:val="20"/>
          <w:szCs w:val="20"/>
        </w:rPr>
        <w:t xml:space="preserve"> in het Register Onderwijsdeelnemers (ROD, voorheen Bron).</w:t>
      </w:r>
      <w:r w:rsidR="009A2221">
        <w:rPr>
          <w:rFonts w:ascii="Verdana" w:hAnsi="Verdana"/>
          <w:sz w:val="20"/>
          <w:szCs w:val="20"/>
        </w:rPr>
        <w:t xml:space="preserve"> Per </w:t>
      </w:r>
      <w:r w:rsidR="009A2221">
        <w:rPr>
          <w:rFonts w:ascii="Verdana" w:hAnsi="Verdana"/>
          <w:sz w:val="20"/>
          <w:szCs w:val="20"/>
        </w:rPr>
        <w:lastRenderedPageBreak/>
        <w:t xml:space="preserve">leerling wordt daarin aangegeven dat deze onderwijs volgt aan een afdeling </w:t>
      </w:r>
      <w:r w:rsidR="0036371C">
        <w:rPr>
          <w:rFonts w:ascii="Verdana" w:hAnsi="Verdana"/>
          <w:sz w:val="20"/>
          <w:szCs w:val="20"/>
        </w:rPr>
        <w:t xml:space="preserve">(nieuw veld) </w:t>
      </w:r>
      <w:r w:rsidR="009A2221">
        <w:rPr>
          <w:rFonts w:ascii="Verdana" w:hAnsi="Verdana"/>
          <w:sz w:val="20"/>
          <w:szCs w:val="20"/>
        </w:rPr>
        <w:t>voor IGBO.</w:t>
      </w:r>
    </w:p>
    <w:p w14:paraId="43A5B92C" w14:textId="29F18F51" w:rsidR="00BE0403" w:rsidRPr="00616AED" w:rsidRDefault="00BE0403" w:rsidP="00575E06">
      <w:pPr>
        <w:spacing w:after="0" w:line="276" w:lineRule="auto"/>
        <w:rPr>
          <w:rFonts w:ascii="Verdana" w:hAnsi="Verdana"/>
          <w:sz w:val="20"/>
          <w:szCs w:val="20"/>
        </w:rPr>
      </w:pPr>
      <w:r w:rsidRPr="00616AED">
        <w:rPr>
          <w:rFonts w:ascii="Verdana" w:hAnsi="Verdana"/>
          <w:sz w:val="20"/>
          <w:szCs w:val="20"/>
        </w:rPr>
        <w:t xml:space="preserve">De bekostiging wordt gebaseerd op de telling 1 februari t-1 en bestaat uit een vast </w:t>
      </w:r>
      <w:r w:rsidRPr="00C75572">
        <w:rPr>
          <w:rFonts w:ascii="Verdana" w:hAnsi="Verdana"/>
          <w:sz w:val="20"/>
          <w:szCs w:val="20"/>
        </w:rPr>
        <w:t>bedrag per IGB</w:t>
      </w:r>
      <w:r w:rsidR="00F65B24" w:rsidRPr="00C75572">
        <w:rPr>
          <w:rFonts w:ascii="Verdana" w:hAnsi="Verdana"/>
          <w:sz w:val="20"/>
          <w:szCs w:val="20"/>
        </w:rPr>
        <w:t>O-</w:t>
      </w:r>
      <w:r w:rsidRPr="00C75572">
        <w:rPr>
          <w:rFonts w:ascii="Verdana" w:hAnsi="Verdana"/>
          <w:sz w:val="20"/>
          <w:szCs w:val="20"/>
        </w:rPr>
        <w:t>afdeling en een bedrag per IGBO-leerling.</w:t>
      </w:r>
      <w:r w:rsidR="009A2221" w:rsidRPr="00C75572">
        <w:rPr>
          <w:rFonts w:ascii="Verdana" w:hAnsi="Verdana"/>
          <w:sz w:val="20"/>
          <w:szCs w:val="20"/>
        </w:rPr>
        <w:t xml:space="preserve"> Deze bekostiging wordt alleen toegekend als er minstens 11 leerlingen op teldatum 1 februari onderwijs volgden aan de IGBO-afdeling.</w:t>
      </w:r>
    </w:p>
    <w:p w14:paraId="15E618A5" w14:textId="5E610BBB" w:rsidR="00896711" w:rsidRPr="00616AED" w:rsidRDefault="00896711" w:rsidP="00575E06">
      <w:pPr>
        <w:spacing w:after="0" w:line="276" w:lineRule="auto"/>
        <w:rPr>
          <w:rFonts w:ascii="Verdana" w:hAnsi="Verdana"/>
          <w:sz w:val="20"/>
          <w:szCs w:val="20"/>
        </w:rPr>
      </w:pPr>
    </w:p>
    <w:p w14:paraId="4C0BDAE0" w14:textId="4668E952" w:rsidR="0036371C" w:rsidRPr="00F160CC" w:rsidRDefault="0036371C" w:rsidP="001E4C97">
      <w:pPr>
        <w:rPr>
          <w:rFonts w:ascii="Verdana" w:hAnsi="Verdana"/>
          <w:sz w:val="20"/>
          <w:szCs w:val="20"/>
        </w:rPr>
      </w:pPr>
      <w:r w:rsidRPr="00F160CC">
        <w:rPr>
          <w:rFonts w:ascii="Verdana" w:hAnsi="Verdana"/>
          <w:sz w:val="20"/>
          <w:szCs w:val="20"/>
        </w:rPr>
        <w:t>Voorheen werd door sommige IGBO scholen voor deze leerlingen eveneens de bijzondere bekostiging asielzoekers en overige vreemdelingen aangevraagd</w:t>
      </w:r>
      <w:r w:rsidR="007902AD" w:rsidRPr="00F160CC">
        <w:rPr>
          <w:rFonts w:ascii="Verdana" w:hAnsi="Verdana"/>
          <w:sz w:val="20"/>
          <w:szCs w:val="20"/>
        </w:rPr>
        <w:t xml:space="preserve">. Dit was mogelijk maar niet de bedoeling omdat voor de IGBO leerlingen al </w:t>
      </w:r>
      <w:r w:rsidR="00682214" w:rsidRPr="00F160CC">
        <w:rPr>
          <w:rFonts w:ascii="Verdana" w:hAnsi="Verdana"/>
          <w:sz w:val="20"/>
          <w:szCs w:val="20"/>
        </w:rPr>
        <w:t xml:space="preserve">aanvullende </w:t>
      </w:r>
      <w:r w:rsidR="007902AD" w:rsidRPr="00F160CC">
        <w:rPr>
          <w:rFonts w:ascii="Verdana" w:hAnsi="Verdana"/>
          <w:sz w:val="20"/>
          <w:szCs w:val="20"/>
        </w:rPr>
        <w:t xml:space="preserve">bekostiging werd ontvangen. Met de vereenvoudiging van de bekostiging </w:t>
      </w:r>
      <w:r w:rsidR="00682214" w:rsidRPr="00F160CC">
        <w:rPr>
          <w:rFonts w:ascii="Verdana" w:hAnsi="Verdana"/>
          <w:sz w:val="20"/>
          <w:szCs w:val="20"/>
        </w:rPr>
        <w:t>wordt dit expliciet uitgesloten.</w:t>
      </w:r>
    </w:p>
    <w:p w14:paraId="7160A376" w14:textId="3F9FB2C8" w:rsidR="007902AD" w:rsidRDefault="007902AD" w:rsidP="00575E06">
      <w:pPr>
        <w:spacing w:after="0" w:line="276" w:lineRule="auto"/>
        <w:rPr>
          <w:rFonts w:ascii="Verdana" w:hAnsi="Verdana"/>
          <w:sz w:val="20"/>
          <w:szCs w:val="20"/>
        </w:rPr>
      </w:pPr>
    </w:p>
    <w:p w14:paraId="6C9A65DD" w14:textId="77777777" w:rsidR="00627389" w:rsidRPr="00BE0403" w:rsidRDefault="00627389" w:rsidP="00575E06">
      <w:pPr>
        <w:spacing w:after="0" w:line="276" w:lineRule="auto"/>
        <w:rPr>
          <w:rFonts w:ascii="Verdana" w:hAnsi="Verdana"/>
          <w:sz w:val="20"/>
          <w:szCs w:val="20"/>
        </w:rPr>
      </w:pPr>
    </w:p>
    <w:p w14:paraId="28F7C7F1" w14:textId="5D33B6EE" w:rsidR="00CB17DB" w:rsidRPr="008025F2" w:rsidRDefault="008E0373" w:rsidP="00575E06">
      <w:pPr>
        <w:pStyle w:val="Kop1"/>
        <w:numPr>
          <w:ilvl w:val="0"/>
          <w:numId w:val="6"/>
        </w:numPr>
        <w:spacing w:before="0" w:line="276" w:lineRule="auto"/>
      </w:pPr>
      <w:bookmarkStart w:id="40" w:name="_Toc124327018"/>
      <w:bookmarkEnd w:id="38"/>
      <w:r>
        <w:t xml:space="preserve">Wat betekent </w:t>
      </w:r>
      <w:r w:rsidR="00227F81">
        <w:t>de vereenvoudiging</w:t>
      </w:r>
      <w:r>
        <w:t xml:space="preserve"> voor mijn school/bestuur</w:t>
      </w:r>
      <w:bookmarkEnd w:id="40"/>
    </w:p>
    <w:p w14:paraId="652B1DD4" w14:textId="77777777" w:rsidR="005B46AA" w:rsidRPr="008025F2" w:rsidRDefault="005B46AA" w:rsidP="00575E06">
      <w:pPr>
        <w:spacing w:after="0" w:line="276" w:lineRule="auto"/>
        <w:rPr>
          <w:rFonts w:ascii="Verdana" w:hAnsi="Verdana"/>
          <w:sz w:val="20"/>
          <w:szCs w:val="20"/>
        </w:rPr>
      </w:pPr>
    </w:p>
    <w:p w14:paraId="414D9F9E" w14:textId="02CA34C3" w:rsidR="008E0373" w:rsidRDefault="00227F81" w:rsidP="00575E06">
      <w:pPr>
        <w:pStyle w:val="Kop2"/>
        <w:spacing w:before="0" w:line="276" w:lineRule="auto"/>
      </w:pPr>
      <w:bookmarkStart w:id="41" w:name="_Toc124327019"/>
      <w:r>
        <w:t xml:space="preserve">D1. </w:t>
      </w:r>
      <w:r w:rsidR="008E0373">
        <w:t>Wat is de eerste teldatum waarmee wordt gerekend?</w:t>
      </w:r>
      <w:bookmarkEnd w:id="41"/>
    </w:p>
    <w:p w14:paraId="31E429CB" w14:textId="77777777" w:rsidR="005806D1" w:rsidRDefault="005806D1" w:rsidP="00575E06">
      <w:pPr>
        <w:spacing w:after="0" w:line="276" w:lineRule="auto"/>
        <w:rPr>
          <w:rFonts w:ascii="Verdana" w:hAnsi="Verdana"/>
          <w:sz w:val="20"/>
          <w:szCs w:val="20"/>
        </w:rPr>
      </w:pPr>
    </w:p>
    <w:p w14:paraId="07B8FCA7" w14:textId="31837D36" w:rsidR="00CB17DB" w:rsidRPr="008025F2" w:rsidRDefault="00601C99" w:rsidP="00575E06">
      <w:pPr>
        <w:spacing w:after="0" w:line="276" w:lineRule="auto"/>
        <w:rPr>
          <w:rFonts w:ascii="Verdana" w:hAnsi="Verdana"/>
          <w:sz w:val="20"/>
          <w:szCs w:val="20"/>
        </w:rPr>
      </w:pPr>
      <w:r>
        <w:rPr>
          <w:rFonts w:ascii="Verdana" w:hAnsi="Verdana"/>
          <w:sz w:val="20"/>
          <w:szCs w:val="20"/>
        </w:rPr>
        <w:t xml:space="preserve">De vereenvoudigde systematiek </w:t>
      </w:r>
      <w:r w:rsidR="007305DA">
        <w:rPr>
          <w:rFonts w:ascii="Verdana" w:hAnsi="Verdana"/>
          <w:sz w:val="20"/>
          <w:szCs w:val="20"/>
        </w:rPr>
        <w:t xml:space="preserve">is </w:t>
      </w:r>
      <w:r>
        <w:rPr>
          <w:rFonts w:ascii="Verdana" w:hAnsi="Verdana"/>
          <w:sz w:val="20"/>
          <w:szCs w:val="20"/>
        </w:rPr>
        <w:t xml:space="preserve">voor het eerst toegepast voor kalenderjaar 2023. De teldatum voor kalenderjaar 2023 is 1 februari 2022. </w:t>
      </w:r>
      <w:r w:rsidR="00310F7F">
        <w:rPr>
          <w:rFonts w:ascii="Verdana" w:hAnsi="Verdana"/>
          <w:sz w:val="20"/>
          <w:szCs w:val="20"/>
        </w:rPr>
        <w:t xml:space="preserve">De prikdatum, het moment waarop wordt vastgesteld hoeveel leerlingen er staan ingeschreven in ROD (voorheen BRON), is </w:t>
      </w:r>
      <w:r w:rsidR="006303AF">
        <w:rPr>
          <w:rFonts w:ascii="Verdana" w:hAnsi="Verdana"/>
          <w:sz w:val="20"/>
          <w:szCs w:val="20"/>
        </w:rPr>
        <w:t>8</w:t>
      </w:r>
      <w:r w:rsidR="00310F7F">
        <w:rPr>
          <w:rFonts w:ascii="Verdana" w:hAnsi="Verdana"/>
          <w:sz w:val="20"/>
          <w:szCs w:val="20"/>
        </w:rPr>
        <w:t xml:space="preserve"> april</w:t>
      </w:r>
      <w:r w:rsidR="006303AF">
        <w:rPr>
          <w:rFonts w:ascii="Verdana" w:hAnsi="Verdana"/>
          <w:sz w:val="20"/>
          <w:szCs w:val="20"/>
        </w:rPr>
        <w:t xml:space="preserve"> 2022</w:t>
      </w:r>
      <w:r w:rsidR="00310F7F">
        <w:rPr>
          <w:rStyle w:val="Voetnootmarkering"/>
          <w:rFonts w:ascii="Verdana" w:hAnsi="Verdana"/>
          <w:sz w:val="20"/>
          <w:szCs w:val="20"/>
        </w:rPr>
        <w:footnoteReference w:id="8"/>
      </w:r>
      <w:r w:rsidR="00310F7F">
        <w:rPr>
          <w:rFonts w:ascii="Verdana" w:hAnsi="Verdana"/>
          <w:sz w:val="20"/>
          <w:szCs w:val="20"/>
        </w:rPr>
        <w:t xml:space="preserve">. </w:t>
      </w:r>
      <w:r w:rsidR="00CB17DB" w:rsidRPr="008025F2">
        <w:rPr>
          <w:rFonts w:ascii="Verdana" w:hAnsi="Verdana"/>
          <w:sz w:val="20"/>
          <w:szCs w:val="20"/>
        </w:rPr>
        <w:t>In</w:t>
      </w:r>
      <w:r w:rsidR="007061D6" w:rsidRPr="008025F2">
        <w:rPr>
          <w:rFonts w:ascii="Verdana" w:hAnsi="Verdana"/>
          <w:sz w:val="20"/>
          <w:szCs w:val="20"/>
        </w:rPr>
        <w:t xml:space="preserve"> </w:t>
      </w:r>
      <w:r w:rsidR="00DB5AA3">
        <w:rPr>
          <w:rFonts w:ascii="Verdana" w:hAnsi="Verdana"/>
          <w:sz w:val="20"/>
          <w:szCs w:val="20"/>
        </w:rPr>
        <w:t xml:space="preserve">december </w:t>
      </w:r>
      <w:r w:rsidR="00CB17DB" w:rsidRPr="008025F2">
        <w:rPr>
          <w:rFonts w:ascii="Verdana" w:hAnsi="Verdana"/>
          <w:sz w:val="20"/>
          <w:szCs w:val="20"/>
        </w:rPr>
        <w:t xml:space="preserve">2022 </w:t>
      </w:r>
      <w:r w:rsidR="00F9748A">
        <w:rPr>
          <w:rFonts w:ascii="Verdana" w:hAnsi="Verdana"/>
          <w:sz w:val="20"/>
          <w:szCs w:val="20"/>
        </w:rPr>
        <w:t>hebben</w:t>
      </w:r>
      <w:r w:rsidR="00CB17DB" w:rsidRPr="008025F2">
        <w:rPr>
          <w:rFonts w:ascii="Verdana" w:hAnsi="Verdana"/>
          <w:sz w:val="20"/>
          <w:szCs w:val="20"/>
        </w:rPr>
        <w:t xml:space="preserve"> schoolbesturen een beschikking voor 2023</w:t>
      </w:r>
      <w:r w:rsidR="00F9748A">
        <w:rPr>
          <w:rFonts w:ascii="Verdana" w:hAnsi="Verdana"/>
          <w:sz w:val="20"/>
          <w:szCs w:val="20"/>
        </w:rPr>
        <w:t xml:space="preserve"> ontvangen</w:t>
      </w:r>
      <w:r w:rsidR="00CB17DB" w:rsidRPr="008025F2">
        <w:rPr>
          <w:rFonts w:ascii="Verdana" w:hAnsi="Verdana"/>
          <w:sz w:val="20"/>
          <w:szCs w:val="20"/>
        </w:rPr>
        <w:t>, die volgens de</w:t>
      </w:r>
      <w:r w:rsidR="00572F9D" w:rsidRPr="008025F2">
        <w:rPr>
          <w:rFonts w:ascii="Verdana" w:hAnsi="Verdana"/>
          <w:sz w:val="20"/>
          <w:szCs w:val="20"/>
        </w:rPr>
        <w:t xml:space="preserve"> </w:t>
      </w:r>
      <w:r w:rsidR="00CB17DB" w:rsidRPr="008025F2">
        <w:rPr>
          <w:rFonts w:ascii="Verdana" w:hAnsi="Verdana"/>
          <w:sz w:val="20"/>
          <w:szCs w:val="20"/>
        </w:rPr>
        <w:t xml:space="preserve">nieuwe systematiek is opgesteld en berekend. Voor die berekening </w:t>
      </w:r>
      <w:r w:rsidR="00BE61E2">
        <w:rPr>
          <w:rFonts w:ascii="Verdana" w:hAnsi="Verdana"/>
          <w:sz w:val="20"/>
          <w:szCs w:val="20"/>
        </w:rPr>
        <w:t>is</w:t>
      </w:r>
      <w:r w:rsidR="00CB17DB" w:rsidRPr="008025F2">
        <w:rPr>
          <w:rFonts w:ascii="Verdana" w:hAnsi="Verdana"/>
          <w:sz w:val="20"/>
          <w:szCs w:val="20"/>
        </w:rPr>
        <w:t xml:space="preserve"> dus als</w:t>
      </w:r>
      <w:r w:rsidR="00572F9D" w:rsidRPr="008025F2">
        <w:rPr>
          <w:rFonts w:ascii="Verdana" w:hAnsi="Verdana"/>
          <w:sz w:val="20"/>
          <w:szCs w:val="20"/>
        </w:rPr>
        <w:t xml:space="preserve"> </w:t>
      </w:r>
      <w:r w:rsidR="00CB17DB" w:rsidRPr="008025F2">
        <w:rPr>
          <w:rFonts w:ascii="Verdana" w:hAnsi="Verdana"/>
          <w:sz w:val="20"/>
          <w:szCs w:val="20"/>
        </w:rPr>
        <w:t>teldatum 1 februari 2022 gebruikt.</w:t>
      </w:r>
    </w:p>
    <w:p w14:paraId="01F13906" w14:textId="77777777" w:rsidR="005B46AA" w:rsidRPr="008025F2" w:rsidRDefault="005B46AA" w:rsidP="00575E06">
      <w:pPr>
        <w:pStyle w:val="Kop3"/>
        <w:spacing w:before="0" w:line="276" w:lineRule="auto"/>
        <w:rPr>
          <w:sz w:val="20"/>
          <w:szCs w:val="20"/>
        </w:rPr>
      </w:pPr>
    </w:p>
    <w:p w14:paraId="399B34DF" w14:textId="291CA9F6" w:rsidR="00CB17DB" w:rsidRPr="008025F2" w:rsidRDefault="00227F81" w:rsidP="00575E06">
      <w:pPr>
        <w:pStyle w:val="Kop2"/>
        <w:spacing w:before="0" w:line="276" w:lineRule="auto"/>
      </w:pPr>
      <w:bookmarkStart w:id="42" w:name="_Toc124327020"/>
      <w:r>
        <w:t>D2. Wat zijn de financiële gevolgen voor mijn schoolbestuur?</w:t>
      </w:r>
      <w:bookmarkEnd w:id="42"/>
    </w:p>
    <w:p w14:paraId="1B90ED85" w14:textId="77777777" w:rsidR="005806D1" w:rsidRDefault="005806D1" w:rsidP="00575E06">
      <w:pPr>
        <w:spacing w:after="0" w:line="276" w:lineRule="auto"/>
        <w:rPr>
          <w:rFonts w:ascii="Verdana" w:hAnsi="Verdana"/>
          <w:sz w:val="20"/>
          <w:szCs w:val="20"/>
        </w:rPr>
      </w:pPr>
    </w:p>
    <w:p w14:paraId="4B4F8C26" w14:textId="4998FB57" w:rsidR="003253ED" w:rsidRDefault="007061D6" w:rsidP="00575E06">
      <w:pPr>
        <w:spacing w:after="0" w:line="276" w:lineRule="auto"/>
        <w:rPr>
          <w:rFonts w:ascii="Verdana" w:hAnsi="Verdana"/>
          <w:sz w:val="20"/>
          <w:szCs w:val="20"/>
        </w:rPr>
      </w:pPr>
      <w:r w:rsidRPr="008025F2">
        <w:rPr>
          <w:rFonts w:ascii="Verdana" w:hAnsi="Verdana"/>
          <w:sz w:val="20"/>
          <w:szCs w:val="20"/>
        </w:rPr>
        <w:t xml:space="preserve">De wetswijziging is budgetneutraal. Dit betekent dat er evenveel geld verdeeld wordt in de oude en nieuwe situatie. </w:t>
      </w:r>
      <w:r w:rsidR="00CB17DB" w:rsidRPr="008025F2">
        <w:rPr>
          <w:rFonts w:ascii="Verdana" w:hAnsi="Verdana"/>
          <w:sz w:val="20"/>
          <w:szCs w:val="20"/>
        </w:rPr>
        <w:t xml:space="preserve">Door de vereenvoudiging van de bekostiging </w:t>
      </w:r>
      <w:r w:rsidR="00EC1BDF">
        <w:rPr>
          <w:rFonts w:ascii="Verdana" w:hAnsi="Verdana"/>
          <w:sz w:val="20"/>
          <w:szCs w:val="20"/>
        </w:rPr>
        <w:t>is</w:t>
      </w:r>
      <w:r w:rsidR="00CB17DB" w:rsidRPr="008025F2">
        <w:rPr>
          <w:rFonts w:ascii="Verdana" w:hAnsi="Verdana"/>
          <w:sz w:val="20"/>
          <w:szCs w:val="20"/>
        </w:rPr>
        <w:t xml:space="preserve"> de manier waarop wordt</w:t>
      </w:r>
      <w:r w:rsidR="00572F9D" w:rsidRPr="008025F2">
        <w:rPr>
          <w:rFonts w:ascii="Verdana" w:hAnsi="Verdana"/>
          <w:sz w:val="20"/>
          <w:szCs w:val="20"/>
        </w:rPr>
        <w:t xml:space="preserve"> </w:t>
      </w:r>
      <w:r w:rsidR="00CB17DB" w:rsidRPr="008025F2">
        <w:rPr>
          <w:rFonts w:ascii="Verdana" w:hAnsi="Verdana"/>
          <w:sz w:val="20"/>
          <w:szCs w:val="20"/>
        </w:rPr>
        <w:t>berekend hoeveel geld een schoolbestuur krijgt</w:t>
      </w:r>
      <w:r w:rsidR="00EC1BDF">
        <w:rPr>
          <w:rFonts w:ascii="Verdana" w:hAnsi="Verdana"/>
          <w:sz w:val="20"/>
          <w:szCs w:val="20"/>
        </w:rPr>
        <w:t xml:space="preserve"> veranderd</w:t>
      </w:r>
      <w:r w:rsidR="00CB17DB" w:rsidRPr="008025F2">
        <w:rPr>
          <w:rFonts w:ascii="Verdana" w:hAnsi="Verdana"/>
          <w:sz w:val="20"/>
          <w:szCs w:val="20"/>
        </w:rPr>
        <w:t>. Dat kan ervoor zorgen dat na de</w:t>
      </w:r>
      <w:r w:rsidR="00572F9D" w:rsidRPr="008025F2">
        <w:rPr>
          <w:rFonts w:ascii="Verdana" w:hAnsi="Verdana"/>
          <w:sz w:val="20"/>
          <w:szCs w:val="20"/>
        </w:rPr>
        <w:t xml:space="preserve"> </w:t>
      </w:r>
      <w:r w:rsidR="00CB17DB" w:rsidRPr="008025F2">
        <w:rPr>
          <w:rFonts w:ascii="Verdana" w:hAnsi="Verdana"/>
          <w:sz w:val="20"/>
          <w:szCs w:val="20"/>
        </w:rPr>
        <w:t xml:space="preserve">inwerkingtreding van </w:t>
      </w:r>
      <w:r w:rsidR="00227F81">
        <w:rPr>
          <w:rFonts w:ascii="Verdana" w:hAnsi="Verdana"/>
          <w:sz w:val="20"/>
          <w:szCs w:val="20"/>
        </w:rPr>
        <w:t>de wet</w:t>
      </w:r>
      <w:r w:rsidR="00CB17DB" w:rsidRPr="008025F2">
        <w:rPr>
          <w:rFonts w:ascii="Verdana" w:hAnsi="Verdana"/>
          <w:sz w:val="20"/>
          <w:szCs w:val="20"/>
        </w:rPr>
        <w:t xml:space="preserve"> een schoolbestuur iets meer of minder </w:t>
      </w:r>
      <w:r w:rsidR="00CB17DB" w:rsidRPr="00C75572">
        <w:rPr>
          <w:rFonts w:ascii="Verdana" w:hAnsi="Verdana"/>
          <w:sz w:val="20"/>
          <w:szCs w:val="20"/>
        </w:rPr>
        <w:t>geld krijgt</w:t>
      </w:r>
      <w:r w:rsidRPr="00C75572">
        <w:rPr>
          <w:rFonts w:ascii="Verdana" w:hAnsi="Verdana"/>
          <w:sz w:val="20"/>
          <w:szCs w:val="20"/>
        </w:rPr>
        <w:t xml:space="preserve"> (herverdeeleffecten)</w:t>
      </w:r>
      <w:r w:rsidR="00CB17DB" w:rsidRPr="00C75572">
        <w:rPr>
          <w:rFonts w:ascii="Verdana" w:hAnsi="Verdana"/>
          <w:sz w:val="20"/>
          <w:szCs w:val="20"/>
        </w:rPr>
        <w:t>. De</w:t>
      </w:r>
      <w:r w:rsidR="00572F9D" w:rsidRPr="00C75572">
        <w:rPr>
          <w:rFonts w:ascii="Verdana" w:hAnsi="Verdana"/>
          <w:sz w:val="20"/>
          <w:szCs w:val="20"/>
        </w:rPr>
        <w:t xml:space="preserve"> </w:t>
      </w:r>
      <w:r w:rsidR="00CB17DB" w:rsidRPr="00C75572">
        <w:rPr>
          <w:rFonts w:ascii="Verdana" w:hAnsi="Verdana"/>
          <w:sz w:val="20"/>
          <w:szCs w:val="20"/>
        </w:rPr>
        <w:t>meeste schoolbesturen (8</w:t>
      </w:r>
      <w:r w:rsidR="00911495" w:rsidRPr="00C75572">
        <w:rPr>
          <w:rFonts w:ascii="Verdana" w:hAnsi="Verdana"/>
          <w:sz w:val="20"/>
          <w:szCs w:val="20"/>
        </w:rPr>
        <w:t>2</w:t>
      </w:r>
      <w:r w:rsidR="0082003B" w:rsidRPr="00C75572">
        <w:rPr>
          <w:rFonts w:ascii="Verdana" w:hAnsi="Verdana"/>
          <w:sz w:val="20"/>
          <w:szCs w:val="20"/>
        </w:rPr>
        <w:t>,6</w:t>
      </w:r>
      <w:r w:rsidR="00CB17DB" w:rsidRPr="00C75572">
        <w:rPr>
          <w:rFonts w:ascii="Verdana" w:hAnsi="Verdana"/>
          <w:sz w:val="20"/>
          <w:szCs w:val="20"/>
        </w:rPr>
        <w:t xml:space="preserve">% op basis van </w:t>
      </w:r>
      <w:r w:rsidR="001B2A16" w:rsidRPr="00C75572">
        <w:rPr>
          <w:rFonts w:ascii="Verdana" w:hAnsi="Verdana"/>
          <w:sz w:val="20"/>
          <w:szCs w:val="20"/>
        </w:rPr>
        <w:t>1 oktober 2021</w:t>
      </w:r>
      <w:r w:rsidR="00CB17DB" w:rsidRPr="00C75572">
        <w:rPr>
          <w:rFonts w:ascii="Verdana" w:hAnsi="Verdana"/>
          <w:sz w:val="20"/>
          <w:szCs w:val="20"/>
        </w:rPr>
        <w:t xml:space="preserve">) </w:t>
      </w:r>
      <w:r w:rsidR="0029650C">
        <w:rPr>
          <w:rFonts w:ascii="Verdana" w:hAnsi="Verdana"/>
          <w:sz w:val="20"/>
          <w:szCs w:val="20"/>
        </w:rPr>
        <w:t>ontvangen</w:t>
      </w:r>
      <w:r w:rsidR="00CB17DB" w:rsidRPr="00C75572">
        <w:rPr>
          <w:rFonts w:ascii="Verdana" w:hAnsi="Verdana"/>
          <w:sz w:val="20"/>
          <w:szCs w:val="20"/>
        </w:rPr>
        <w:t xml:space="preserve"> naar</w:t>
      </w:r>
      <w:r w:rsidR="00572F9D" w:rsidRPr="00C75572">
        <w:rPr>
          <w:rFonts w:ascii="Verdana" w:hAnsi="Verdana"/>
          <w:sz w:val="20"/>
          <w:szCs w:val="20"/>
        </w:rPr>
        <w:t xml:space="preserve"> </w:t>
      </w:r>
      <w:r w:rsidR="00CB17DB" w:rsidRPr="00C75572">
        <w:rPr>
          <w:rFonts w:ascii="Verdana" w:hAnsi="Verdana"/>
          <w:sz w:val="20"/>
          <w:szCs w:val="20"/>
        </w:rPr>
        <w:t>verwachting tussen de 3% méér en 3% minder bekostiging. Voor de eerste</w:t>
      </w:r>
      <w:r w:rsidR="00572F9D" w:rsidRPr="00C75572">
        <w:rPr>
          <w:rFonts w:ascii="Verdana" w:hAnsi="Verdana"/>
          <w:sz w:val="20"/>
          <w:szCs w:val="20"/>
        </w:rPr>
        <w:t xml:space="preserve"> </w:t>
      </w:r>
      <w:r w:rsidR="00CB17DB" w:rsidRPr="00C75572">
        <w:rPr>
          <w:rFonts w:ascii="Verdana" w:hAnsi="Verdana"/>
          <w:sz w:val="20"/>
          <w:szCs w:val="20"/>
        </w:rPr>
        <w:t>drie jaar is er een overgangsregeling zodat besturen de tijd krijgen om hun uitgaven aan</w:t>
      </w:r>
      <w:r w:rsidR="00572F9D" w:rsidRPr="00C75572">
        <w:rPr>
          <w:rFonts w:ascii="Verdana" w:hAnsi="Verdana"/>
          <w:sz w:val="20"/>
          <w:szCs w:val="20"/>
        </w:rPr>
        <w:t xml:space="preserve"> </w:t>
      </w:r>
      <w:r w:rsidR="00CB17DB" w:rsidRPr="00C75572">
        <w:rPr>
          <w:rFonts w:ascii="Verdana" w:hAnsi="Verdana"/>
          <w:sz w:val="20"/>
          <w:szCs w:val="20"/>
        </w:rPr>
        <w:t xml:space="preserve">de nieuwe situatie aan te passen. Via dit </w:t>
      </w:r>
      <w:hyperlink r:id="rId26" w:history="1">
        <w:r w:rsidR="004A1744" w:rsidRPr="00C75572">
          <w:rPr>
            <w:rStyle w:val="Hyperlink"/>
            <w:rFonts w:ascii="Verdana" w:hAnsi="Verdana"/>
            <w:sz w:val="20"/>
            <w:szCs w:val="20"/>
          </w:rPr>
          <w:t>rekenmodel</w:t>
        </w:r>
      </w:hyperlink>
      <w:r w:rsidR="00676055">
        <w:rPr>
          <w:rStyle w:val="Hyperlink"/>
          <w:rFonts w:ascii="Verdana" w:hAnsi="Verdana"/>
          <w:sz w:val="20"/>
          <w:szCs w:val="20"/>
        </w:rPr>
        <w:t xml:space="preserve"> (indicatie herverdeeleffecten)</w:t>
      </w:r>
      <w:r w:rsidR="004A1744" w:rsidRPr="00C75572">
        <w:rPr>
          <w:rFonts w:ascii="Verdana" w:hAnsi="Verdana"/>
          <w:sz w:val="20"/>
          <w:szCs w:val="20"/>
        </w:rPr>
        <w:t xml:space="preserve"> </w:t>
      </w:r>
      <w:r w:rsidR="00CB17DB" w:rsidRPr="00C75572">
        <w:rPr>
          <w:rFonts w:ascii="Verdana" w:hAnsi="Verdana"/>
          <w:sz w:val="20"/>
          <w:szCs w:val="20"/>
        </w:rPr>
        <w:t>is per school en per schoolbestuur</w:t>
      </w:r>
      <w:r w:rsidR="00572F9D" w:rsidRPr="00C75572">
        <w:rPr>
          <w:rFonts w:ascii="Verdana" w:hAnsi="Verdana"/>
          <w:sz w:val="20"/>
          <w:szCs w:val="20"/>
        </w:rPr>
        <w:t xml:space="preserve"> </w:t>
      </w:r>
      <w:r w:rsidR="00CB17DB" w:rsidRPr="00C75572">
        <w:rPr>
          <w:rFonts w:ascii="Verdana" w:hAnsi="Verdana"/>
          <w:sz w:val="20"/>
          <w:szCs w:val="20"/>
        </w:rPr>
        <w:t>te zien welk effect</w:t>
      </w:r>
      <w:r w:rsidR="00F27278" w:rsidRPr="00C75572">
        <w:rPr>
          <w:rFonts w:ascii="Verdana" w:hAnsi="Verdana"/>
          <w:sz w:val="20"/>
          <w:szCs w:val="20"/>
        </w:rPr>
        <w:t xml:space="preserve"> (indicatief)</w:t>
      </w:r>
      <w:r w:rsidR="00CB17DB" w:rsidRPr="00C75572">
        <w:rPr>
          <w:rFonts w:ascii="Verdana" w:hAnsi="Verdana"/>
          <w:sz w:val="20"/>
          <w:szCs w:val="20"/>
        </w:rPr>
        <w:t xml:space="preserve"> de vereenvoudiging van de bekostiging heeft. </w:t>
      </w:r>
      <w:r w:rsidR="00811635">
        <w:rPr>
          <w:rFonts w:ascii="Verdana" w:hAnsi="Verdana"/>
          <w:sz w:val="20"/>
          <w:szCs w:val="20"/>
        </w:rPr>
        <w:t xml:space="preserve">Indien gewenst kunnen </w:t>
      </w:r>
      <w:r w:rsidR="004C7CFB">
        <w:rPr>
          <w:rFonts w:ascii="Verdana" w:hAnsi="Verdana"/>
          <w:sz w:val="20"/>
          <w:szCs w:val="20"/>
        </w:rPr>
        <w:t>extra werkbladen zichtbaar gemaakt worden (</w:t>
      </w:r>
      <w:r w:rsidR="003253ED">
        <w:rPr>
          <w:rFonts w:ascii="Verdana" w:hAnsi="Verdana"/>
          <w:sz w:val="20"/>
          <w:szCs w:val="20"/>
        </w:rPr>
        <w:t xml:space="preserve">input besturen en input scholen). </w:t>
      </w:r>
    </w:p>
    <w:p w14:paraId="7A42FD01" w14:textId="7A5EEF82" w:rsidR="005B46AA" w:rsidRPr="00F27278" w:rsidRDefault="00F27278" w:rsidP="00575E06">
      <w:pPr>
        <w:spacing w:after="0" w:line="276" w:lineRule="auto"/>
        <w:rPr>
          <w:rFonts w:ascii="Verdana" w:hAnsi="Verdana"/>
          <w:sz w:val="20"/>
          <w:szCs w:val="20"/>
        </w:rPr>
      </w:pPr>
      <w:r w:rsidRPr="00C75572">
        <w:rPr>
          <w:rFonts w:ascii="Verdana" w:hAnsi="Verdana"/>
          <w:sz w:val="20"/>
          <w:szCs w:val="20"/>
        </w:rPr>
        <w:t xml:space="preserve">Het rekenmodel dateert van </w:t>
      </w:r>
      <w:r w:rsidR="00911495" w:rsidRPr="00C75572">
        <w:rPr>
          <w:rFonts w:ascii="Verdana" w:hAnsi="Verdana"/>
          <w:sz w:val="20"/>
          <w:szCs w:val="20"/>
        </w:rPr>
        <w:t xml:space="preserve">september </w:t>
      </w:r>
      <w:r w:rsidR="004C21FE" w:rsidRPr="00C75572">
        <w:rPr>
          <w:rFonts w:ascii="Verdana" w:hAnsi="Verdana"/>
          <w:sz w:val="20"/>
          <w:szCs w:val="20"/>
        </w:rPr>
        <w:t>2022</w:t>
      </w:r>
      <w:r w:rsidRPr="00C75572">
        <w:rPr>
          <w:rFonts w:ascii="Verdana" w:hAnsi="Verdana"/>
          <w:sz w:val="20"/>
          <w:szCs w:val="20"/>
        </w:rPr>
        <w:t xml:space="preserve"> en hanteert de 1 oktobertelling 202</w:t>
      </w:r>
      <w:r w:rsidR="004C21FE" w:rsidRPr="00C75572">
        <w:rPr>
          <w:rFonts w:ascii="Verdana" w:hAnsi="Verdana"/>
          <w:sz w:val="20"/>
          <w:szCs w:val="20"/>
        </w:rPr>
        <w:t>1</w:t>
      </w:r>
      <w:r w:rsidRPr="00C75572">
        <w:rPr>
          <w:rFonts w:ascii="Verdana" w:hAnsi="Verdana"/>
          <w:sz w:val="20"/>
          <w:szCs w:val="20"/>
        </w:rPr>
        <w:t xml:space="preserve">. Dit is de leerlingtelling die </w:t>
      </w:r>
      <w:r w:rsidR="008B7153">
        <w:rPr>
          <w:rFonts w:ascii="Verdana" w:hAnsi="Verdana"/>
          <w:sz w:val="20"/>
          <w:szCs w:val="20"/>
        </w:rPr>
        <w:t>is</w:t>
      </w:r>
      <w:r w:rsidRPr="00C75572">
        <w:rPr>
          <w:rFonts w:ascii="Verdana" w:hAnsi="Verdana"/>
          <w:sz w:val="20"/>
          <w:szCs w:val="20"/>
        </w:rPr>
        <w:t xml:space="preserve"> gebruikt voor de definitieve berekeningen.</w:t>
      </w:r>
    </w:p>
    <w:p w14:paraId="69EE7AE8" w14:textId="77777777" w:rsidR="005B46AA" w:rsidRPr="008025F2" w:rsidRDefault="005B46AA" w:rsidP="00575E06">
      <w:pPr>
        <w:pStyle w:val="Kop3"/>
        <w:spacing w:before="0" w:line="276" w:lineRule="auto"/>
        <w:rPr>
          <w:sz w:val="20"/>
          <w:szCs w:val="20"/>
        </w:rPr>
      </w:pPr>
    </w:p>
    <w:p w14:paraId="4BCB0EC7" w14:textId="7B05A6C2" w:rsidR="00CB17DB" w:rsidRPr="008025F2" w:rsidRDefault="00227F81" w:rsidP="00575E06">
      <w:pPr>
        <w:pStyle w:val="Kop2"/>
        <w:spacing w:before="0" w:line="276" w:lineRule="auto"/>
      </w:pPr>
      <w:bookmarkStart w:id="43" w:name="_Toc89676503"/>
      <w:bookmarkStart w:id="44" w:name="_Toc124327021"/>
      <w:r>
        <w:t xml:space="preserve">D3. </w:t>
      </w:r>
      <w:r w:rsidR="002E3A9D" w:rsidRPr="008025F2">
        <w:t>Wat betekent de vereenvoudiging voor de beschikkingen</w:t>
      </w:r>
      <w:r w:rsidR="00894598">
        <w:t xml:space="preserve"> en wanneer mag ik die verwachten</w:t>
      </w:r>
      <w:r w:rsidR="002E3A9D" w:rsidRPr="008025F2">
        <w:t>?</w:t>
      </w:r>
      <w:bookmarkEnd w:id="43"/>
      <w:bookmarkEnd w:id="44"/>
    </w:p>
    <w:p w14:paraId="75D3121A" w14:textId="77777777" w:rsidR="00624E3F" w:rsidRPr="008025F2" w:rsidRDefault="00624E3F" w:rsidP="00575E06">
      <w:pPr>
        <w:spacing w:after="0" w:line="276" w:lineRule="auto"/>
        <w:rPr>
          <w:rFonts w:ascii="Verdana" w:hAnsi="Verdana"/>
          <w:sz w:val="20"/>
          <w:szCs w:val="20"/>
        </w:rPr>
      </w:pPr>
    </w:p>
    <w:p w14:paraId="1FA5DC09" w14:textId="7CB932BB" w:rsidR="002E3A9D" w:rsidRPr="008025F2" w:rsidRDefault="00CB17DB" w:rsidP="00575E06">
      <w:pPr>
        <w:spacing w:after="0" w:line="276" w:lineRule="auto"/>
        <w:rPr>
          <w:rFonts w:ascii="Verdana" w:hAnsi="Verdana"/>
          <w:sz w:val="20"/>
          <w:szCs w:val="20"/>
        </w:rPr>
      </w:pPr>
      <w:r w:rsidRPr="008025F2">
        <w:rPr>
          <w:rFonts w:ascii="Verdana" w:hAnsi="Verdana"/>
          <w:sz w:val="20"/>
          <w:szCs w:val="20"/>
        </w:rPr>
        <w:t xml:space="preserve">Doordat de bekostiging </w:t>
      </w:r>
      <w:r w:rsidR="00185414">
        <w:rPr>
          <w:rFonts w:ascii="Verdana" w:hAnsi="Verdana"/>
          <w:sz w:val="20"/>
          <w:szCs w:val="20"/>
        </w:rPr>
        <w:t xml:space="preserve">is verschoven </w:t>
      </w:r>
      <w:r w:rsidRPr="008025F2">
        <w:rPr>
          <w:rFonts w:ascii="Verdana" w:hAnsi="Verdana"/>
          <w:sz w:val="20"/>
          <w:szCs w:val="20"/>
        </w:rPr>
        <w:t>van schooljaar naar kalenderjaar, wordt het aantal</w:t>
      </w:r>
      <w:r w:rsidR="00572F9D" w:rsidRPr="008025F2">
        <w:rPr>
          <w:rFonts w:ascii="Verdana" w:hAnsi="Verdana"/>
          <w:sz w:val="20"/>
          <w:szCs w:val="20"/>
        </w:rPr>
        <w:t xml:space="preserve"> </w:t>
      </w:r>
      <w:r w:rsidRPr="008025F2">
        <w:rPr>
          <w:rFonts w:ascii="Verdana" w:hAnsi="Verdana"/>
          <w:sz w:val="20"/>
          <w:szCs w:val="20"/>
        </w:rPr>
        <w:t>momenten waarop scho</w:t>
      </w:r>
      <w:r w:rsidR="00676055">
        <w:rPr>
          <w:rFonts w:ascii="Verdana" w:hAnsi="Verdana"/>
          <w:sz w:val="20"/>
          <w:szCs w:val="20"/>
        </w:rPr>
        <w:t>olbesturen</w:t>
      </w:r>
      <w:r w:rsidRPr="008025F2">
        <w:rPr>
          <w:rFonts w:ascii="Verdana" w:hAnsi="Verdana"/>
          <w:sz w:val="20"/>
          <w:szCs w:val="20"/>
        </w:rPr>
        <w:t xml:space="preserve"> een beschikking krijgen</w:t>
      </w:r>
      <w:r w:rsidR="001B2A16">
        <w:rPr>
          <w:rFonts w:ascii="Verdana" w:hAnsi="Verdana"/>
          <w:sz w:val="20"/>
          <w:szCs w:val="20"/>
        </w:rPr>
        <w:t>,</w:t>
      </w:r>
      <w:r w:rsidRPr="008025F2">
        <w:rPr>
          <w:rFonts w:ascii="Verdana" w:hAnsi="Verdana"/>
          <w:sz w:val="20"/>
          <w:szCs w:val="20"/>
        </w:rPr>
        <w:t xml:space="preserve"> teruggebracht van vier naar </w:t>
      </w:r>
      <w:r w:rsidRPr="008025F2">
        <w:rPr>
          <w:rFonts w:ascii="Verdana" w:hAnsi="Verdana"/>
          <w:sz w:val="20"/>
          <w:szCs w:val="20"/>
        </w:rPr>
        <w:lastRenderedPageBreak/>
        <w:t>twee.</w:t>
      </w:r>
      <w:r w:rsidR="00572F9D" w:rsidRPr="008025F2">
        <w:rPr>
          <w:rFonts w:ascii="Verdana" w:hAnsi="Verdana"/>
          <w:sz w:val="20"/>
          <w:szCs w:val="20"/>
        </w:rPr>
        <w:t xml:space="preserve"> </w:t>
      </w:r>
      <w:r w:rsidRPr="008025F2">
        <w:rPr>
          <w:rFonts w:ascii="Verdana" w:hAnsi="Verdana"/>
          <w:sz w:val="20"/>
          <w:szCs w:val="20"/>
        </w:rPr>
        <w:t>Daarnaast zorgt de vereenvoudiging van de bekostiging ervoor dat de beschikkingen</w:t>
      </w:r>
      <w:r w:rsidR="00572F9D" w:rsidRPr="008025F2">
        <w:rPr>
          <w:rFonts w:ascii="Verdana" w:hAnsi="Verdana"/>
          <w:sz w:val="20"/>
          <w:szCs w:val="20"/>
        </w:rPr>
        <w:t xml:space="preserve"> </w:t>
      </w:r>
      <w:r w:rsidRPr="008025F2">
        <w:rPr>
          <w:rFonts w:ascii="Verdana" w:hAnsi="Verdana"/>
          <w:sz w:val="20"/>
          <w:szCs w:val="20"/>
        </w:rPr>
        <w:t xml:space="preserve">beter leesbaar </w:t>
      </w:r>
      <w:r w:rsidR="00656A94">
        <w:rPr>
          <w:rFonts w:ascii="Verdana" w:hAnsi="Verdana"/>
          <w:sz w:val="20"/>
          <w:szCs w:val="20"/>
        </w:rPr>
        <w:t>zijn</w:t>
      </w:r>
      <w:r w:rsidRPr="008025F2">
        <w:rPr>
          <w:rFonts w:ascii="Verdana" w:hAnsi="Verdana"/>
          <w:sz w:val="20"/>
          <w:szCs w:val="20"/>
        </w:rPr>
        <w:t xml:space="preserve">. </w:t>
      </w:r>
    </w:p>
    <w:p w14:paraId="529458CA" w14:textId="77777777" w:rsidR="006B24D7" w:rsidRDefault="006B24D7" w:rsidP="00575E06">
      <w:pPr>
        <w:spacing w:after="0" w:line="276" w:lineRule="auto"/>
        <w:rPr>
          <w:rFonts w:ascii="Verdana" w:hAnsi="Verdana"/>
          <w:sz w:val="20"/>
          <w:szCs w:val="20"/>
        </w:rPr>
      </w:pPr>
    </w:p>
    <w:p w14:paraId="203D9030" w14:textId="4901E9A9" w:rsidR="000764F3" w:rsidRDefault="000764F3" w:rsidP="00575E06">
      <w:pPr>
        <w:spacing w:after="0" w:line="276" w:lineRule="auto"/>
        <w:rPr>
          <w:rFonts w:ascii="Verdana" w:hAnsi="Verdana"/>
          <w:sz w:val="20"/>
          <w:szCs w:val="20"/>
        </w:rPr>
      </w:pPr>
      <w:r w:rsidRPr="008025F2">
        <w:rPr>
          <w:rFonts w:ascii="Verdana" w:hAnsi="Verdana"/>
          <w:sz w:val="20"/>
          <w:szCs w:val="20"/>
        </w:rPr>
        <w:t xml:space="preserve">De eerste beschikking voor het kalenderjaar 2023 </w:t>
      </w:r>
      <w:r w:rsidR="00A52232">
        <w:rPr>
          <w:rFonts w:ascii="Verdana" w:hAnsi="Verdana"/>
          <w:sz w:val="20"/>
          <w:szCs w:val="20"/>
        </w:rPr>
        <w:t>is</w:t>
      </w:r>
      <w:r w:rsidRPr="008025F2">
        <w:rPr>
          <w:rFonts w:ascii="Verdana" w:hAnsi="Verdana"/>
          <w:sz w:val="20"/>
          <w:szCs w:val="20"/>
        </w:rPr>
        <w:t xml:space="preserve"> in </w:t>
      </w:r>
      <w:r w:rsidR="00911495">
        <w:rPr>
          <w:rFonts w:ascii="Verdana" w:hAnsi="Verdana"/>
          <w:sz w:val="20"/>
          <w:szCs w:val="20"/>
        </w:rPr>
        <w:t>december</w:t>
      </w:r>
      <w:r w:rsidR="00911495" w:rsidRPr="008025F2">
        <w:rPr>
          <w:rFonts w:ascii="Verdana" w:hAnsi="Verdana"/>
          <w:sz w:val="20"/>
          <w:szCs w:val="20"/>
        </w:rPr>
        <w:t xml:space="preserve"> </w:t>
      </w:r>
      <w:r w:rsidRPr="008025F2">
        <w:rPr>
          <w:rFonts w:ascii="Verdana" w:hAnsi="Verdana"/>
          <w:sz w:val="20"/>
          <w:szCs w:val="20"/>
        </w:rPr>
        <w:t>2022 verstuurd. De tweede</w:t>
      </w:r>
      <w:r w:rsidR="00D90EAB">
        <w:rPr>
          <w:rFonts w:ascii="Verdana" w:hAnsi="Verdana"/>
          <w:sz w:val="20"/>
          <w:szCs w:val="20"/>
        </w:rPr>
        <w:t xml:space="preserve">, </w:t>
      </w:r>
      <w:r w:rsidR="00601C99">
        <w:rPr>
          <w:rFonts w:ascii="Verdana" w:hAnsi="Verdana"/>
          <w:sz w:val="20"/>
          <w:szCs w:val="20"/>
        </w:rPr>
        <w:t>herziene</w:t>
      </w:r>
      <w:r w:rsidRPr="008025F2">
        <w:rPr>
          <w:rFonts w:ascii="Verdana" w:hAnsi="Verdana"/>
          <w:sz w:val="20"/>
          <w:szCs w:val="20"/>
        </w:rPr>
        <w:t xml:space="preserve"> beschikking zal naar verwachting in </w:t>
      </w:r>
      <w:r w:rsidR="00403D02">
        <w:rPr>
          <w:rFonts w:ascii="Verdana" w:hAnsi="Verdana"/>
          <w:sz w:val="20"/>
          <w:szCs w:val="20"/>
        </w:rPr>
        <w:t>september</w:t>
      </w:r>
      <w:r w:rsidRPr="008025F2">
        <w:rPr>
          <w:rFonts w:ascii="Verdana" w:hAnsi="Verdana"/>
          <w:sz w:val="20"/>
          <w:szCs w:val="20"/>
        </w:rPr>
        <w:t xml:space="preserve"> 2023 worden verstuurd.</w:t>
      </w:r>
      <w:r w:rsidR="00053CBB">
        <w:rPr>
          <w:rFonts w:ascii="Verdana" w:hAnsi="Verdana"/>
          <w:sz w:val="20"/>
          <w:szCs w:val="20"/>
        </w:rPr>
        <w:t xml:space="preserve"> Op dat moment zal ook de eerste beschikking voor het kalenderjaar 2024 worden verstuurd.</w:t>
      </w:r>
    </w:p>
    <w:p w14:paraId="4E364691" w14:textId="4E3A2F0E" w:rsidR="00F27278" w:rsidRDefault="00F27278" w:rsidP="00575E06">
      <w:pPr>
        <w:spacing w:after="0" w:line="276" w:lineRule="auto"/>
        <w:rPr>
          <w:rFonts w:ascii="Verdana" w:hAnsi="Verdana"/>
          <w:sz w:val="20"/>
          <w:szCs w:val="20"/>
        </w:rPr>
      </w:pPr>
      <w:r w:rsidRPr="00D139E2">
        <w:rPr>
          <w:rFonts w:ascii="Verdana" w:hAnsi="Verdana"/>
          <w:sz w:val="20"/>
          <w:szCs w:val="20"/>
        </w:rPr>
        <w:t xml:space="preserve">In de door het ministerie van OCW gepubliceerde </w:t>
      </w:r>
      <w:hyperlink r:id="rId27" w:history="1">
        <w:r w:rsidRPr="00D139E2">
          <w:rPr>
            <w:rStyle w:val="Hyperlink"/>
            <w:rFonts w:ascii="Verdana" w:hAnsi="Verdana"/>
            <w:sz w:val="20"/>
            <w:szCs w:val="20"/>
          </w:rPr>
          <w:t>brochure</w:t>
        </w:r>
      </w:hyperlink>
      <w:r w:rsidRPr="00D139E2">
        <w:rPr>
          <w:rFonts w:ascii="Verdana" w:hAnsi="Verdana"/>
          <w:sz w:val="20"/>
          <w:szCs w:val="20"/>
        </w:rPr>
        <w:t xml:space="preserve"> staat </w:t>
      </w:r>
      <w:r w:rsidR="00894598" w:rsidRPr="00D139E2">
        <w:rPr>
          <w:rFonts w:ascii="Verdana" w:hAnsi="Verdana"/>
          <w:sz w:val="20"/>
          <w:szCs w:val="20"/>
        </w:rPr>
        <w:t xml:space="preserve">op pagina 42 </w:t>
      </w:r>
      <w:r w:rsidRPr="00D139E2">
        <w:rPr>
          <w:rFonts w:ascii="Verdana" w:hAnsi="Verdana"/>
          <w:sz w:val="20"/>
          <w:szCs w:val="20"/>
        </w:rPr>
        <w:t xml:space="preserve">een </w:t>
      </w:r>
      <w:r w:rsidR="00894598" w:rsidRPr="00D139E2">
        <w:rPr>
          <w:rFonts w:ascii="Verdana" w:hAnsi="Verdana"/>
          <w:sz w:val="20"/>
          <w:szCs w:val="20"/>
        </w:rPr>
        <w:t>tijdspad.</w:t>
      </w:r>
    </w:p>
    <w:p w14:paraId="7E85132F" w14:textId="523DFEA4" w:rsidR="003E782F" w:rsidRDefault="003E782F" w:rsidP="00575E06">
      <w:pPr>
        <w:spacing w:after="0" w:line="276" w:lineRule="auto"/>
        <w:rPr>
          <w:rFonts w:ascii="Verdana" w:hAnsi="Verdana"/>
          <w:sz w:val="20"/>
          <w:szCs w:val="20"/>
        </w:rPr>
      </w:pPr>
    </w:p>
    <w:p w14:paraId="2F5EAA21" w14:textId="277D39CB" w:rsidR="003E782F" w:rsidRPr="006B1F7E" w:rsidRDefault="000D1813" w:rsidP="00575E06">
      <w:pPr>
        <w:spacing w:after="0" w:line="276" w:lineRule="auto"/>
        <w:rPr>
          <w:rFonts w:ascii="Verdana" w:hAnsi="Verdana"/>
          <w:sz w:val="20"/>
          <w:szCs w:val="20"/>
          <w:highlight w:val="yellow"/>
        </w:rPr>
      </w:pPr>
      <w:r w:rsidRPr="000D1813">
        <w:rPr>
          <w:rFonts w:ascii="Verdana" w:hAnsi="Verdana"/>
          <w:noProof/>
          <w:sz w:val="20"/>
          <w:szCs w:val="20"/>
        </w:rPr>
        <w:drawing>
          <wp:inline distT="0" distB="0" distL="0" distR="0" wp14:anchorId="0A1ED679" wp14:editId="0D5BBD4E">
            <wp:extent cx="5760720" cy="3425825"/>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425825"/>
                    </a:xfrm>
                    <a:prstGeom prst="rect">
                      <a:avLst/>
                    </a:prstGeom>
                  </pic:spPr>
                </pic:pic>
              </a:graphicData>
            </a:graphic>
          </wp:inline>
        </w:drawing>
      </w:r>
    </w:p>
    <w:p w14:paraId="52869D27" w14:textId="77777777" w:rsidR="00D635BA" w:rsidRDefault="00D635BA" w:rsidP="00D139E2">
      <w:pPr>
        <w:pStyle w:val="Kop2"/>
        <w:spacing w:before="0" w:line="276" w:lineRule="auto"/>
      </w:pPr>
      <w:bookmarkStart w:id="45" w:name="_Toc89676504"/>
    </w:p>
    <w:p w14:paraId="4FFDECE1" w14:textId="719DEC7E" w:rsidR="008B01A9" w:rsidRDefault="00DB0791" w:rsidP="00D139E2">
      <w:pPr>
        <w:pStyle w:val="Kop2"/>
        <w:spacing w:before="0" w:line="276" w:lineRule="auto"/>
      </w:pPr>
      <w:bookmarkStart w:id="46" w:name="_Toc124327022"/>
      <w:r>
        <w:t>D4. Waar kan ik het informatieproduct voor 2023 vinden?</w:t>
      </w:r>
      <w:bookmarkEnd w:id="46"/>
    </w:p>
    <w:p w14:paraId="5409B426" w14:textId="77777777" w:rsidR="00D139E2" w:rsidRPr="00D139E2" w:rsidRDefault="00D139E2" w:rsidP="00D139E2"/>
    <w:p w14:paraId="7A3BDF5B" w14:textId="4888A5B5" w:rsidR="00FA3AEA" w:rsidRPr="00FA3AEA" w:rsidRDefault="008B01A9" w:rsidP="00FA3AEA">
      <w:pPr>
        <w:rPr>
          <w:rFonts w:ascii="Verdana" w:hAnsi="Verdana"/>
          <w:sz w:val="20"/>
          <w:szCs w:val="20"/>
        </w:rPr>
      </w:pPr>
      <w:r w:rsidRPr="006973D4">
        <w:rPr>
          <w:rFonts w:ascii="Verdana" w:hAnsi="Verdana"/>
          <w:sz w:val="20"/>
          <w:szCs w:val="20"/>
        </w:rPr>
        <w:t xml:space="preserve">Een </w:t>
      </w:r>
      <w:r w:rsidRPr="006973D4">
        <w:rPr>
          <w:rFonts w:ascii="Verdana" w:hAnsi="Verdana"/>
          <w:sz w:val="20"/>
          <w:szCs w:val="20"/>
          <w:u w:val="single"/>
        </w:rPr>
        <w:t>indicatie</w:t>
      </w:r>
      <w:r w:rsidR="0063287D" w:rsidRPr="006B7999">
        <w:rPr>
          <w:rStyle w:val="Voetnootmarkering"/>
          <w:rFonts w:ascii="Verdana" w:hAnsi="Verdana"/>
          <w:sz w:val="20"/>
          <w:szCs w:val="20"/>
        </w:rPr>
        <w:footnoteReference w:id="9"/>
      </w:r>
      <w:r w:rsidRPr="006973D4">
        <w:rPr>
          <w:rFonts w:ascii="Verdana" w:hAnsi="Verdana"/>
          <w:sz w:val="20"/>
          <w:szCs w:val="20"/>
        </w:rPr>
        <w:t xml:space="preserve"> van de bekostiging 2023 is </w:t>
      </w:r>
      <w:r w:rsidR="00FA3AEA" w:rsidRPr="006973D4">
        <w:rPr>
          <w:rFonts w:ascii="Verdana" w:hAnsi="Verdana"/>
          <w:sz w:val="20"/>
          <w:szCs w:val="20"/>
        </w:rPr>
        <w:t xml:space="preserve">op 8 juni </w:t>
      </w:r>
      <w:r w:rsidRPr="006973D4">
        <w:rPr>
          <w:rFonts w:ascii="Verdana" w:hAnsi="Verdana"/>
          <w:sz w:val="20"/>
          <w:szCs w:val="20"/>
        </w:rPr>
        <w:t xml:space="preserve">gepubliceerd op </w:t>
      </w:r>
      <w:hyperlink r:id="rId29" w:history="1">
        <w:r w:rsidRPr="006973D4">
          <w:rPr>
            <w:rStyle w:val="Hyperlink"/>
            <w:rFonts w:ascii="Verdana" w:hAnsi="Verdana"/>
            <w:sz w:val="20"/>
            <w:szCs w:val="20"/>
          </w:rPr>
          <w:t>DUO Instellingsinformatie</w:t>
        </w:r>
      </w:hyperlink>
      <w:r w:rsidRPr="006973D4">
        <w:rPr>
          <w:rFonts w:ascii="Verdana" w:hAnsi="Verdana"/>
          <w:sz w:val="20"/>
          <w:szCs w:val="20"/>
        </w:rPr>
        <w:t>.</w:t>
      </w:r>
      <w:r w:rsidRPr="00FA3AEA">
        <w:rPr>
          <w:rFonts w:ascii="Verdana" w:hAnsi="Verdana"/>
          <w:sz w:val="20"/>
          <w:szCs w:val="20"/>
        </w:rPr>
        <w:t xml:space="preserve"> </w:t>
      </w:r>
    </w:p>
    <w:p w14:paraId="23D361C4" w14:textId="7A8FD2D8" w:rsidR="006973D4" w:rsidRDefault="006973D4" w:rsidP="004D05FB">
      <w:pPr>
        <w:rPr>
          <w:rFonts w:ascii="Verdana" w:hAnsi="Verdana"/>
          <w:sz w:val="20"/>
          <w:szCs w:val="20"/>
        </w:rPr>
      </w:pPr>
      <w:r>
        <w:rPr>
          <w:rFonts w:ascii="Verdana" w:hAnsi="Verdana"/>
          <w:sz w:val="20"/>
          <w:szCs w:val="20"/>
        </w:rPr>
        <w:t xml:space="preserve">Het informatieproduct, waarin de bedragen zijn ontleend aan de Eerste regeling bekostiging personeel 2022-2023 en de </w:t>
      </w:r>
      <w:r w:rsidR="00D139E2">
        <w:rPr>
          <w:rFonts w:ascii="Verdana" w:hAnsi="Verdana"/>
          <w:sz w:val="20"/>
          <w:szCs w:val="20"/>
        </w:rPr>
        <w:t>M</w:t>
      </w:r>
      <w:r>
        <w:rPr>
          <w:rFonts w:ascii="Verdana" w:hAnsi="Verdana"/>
          <w:sz w:val="20"/>
          <w:szCs w:val="20"/>
        </w:rPr>
        <w:t xml:space="preserve">ateriele </w:t>
      </w:r>
      <w:r w:rsidR="00D139E2">
        <w:rPr>
          <w:rFonts w:ascii="Verdana" w:hAnsi="Verdana"/>
          <w:sz w:val="20"/>
          <w:szCs w:val="20"/>
        </w:rPr>
        <w:t>I</w:t>
      </w:r>
      <w:r>
        <w:rPr>
          <w:rFonts w:ascii="Verdana" w:hAnsi="Verdana"/>
          <w:sz w:val="20"/>
          <w:szCs w:val="20"/>
        </w:rPr>
        <w:t>nstandhouding 2022,</w:t>
      </w:r>
      <w:r w:rsidRPr="008A7556">
        <w:rPr>
          <w:rFonts w:ascii="Verdana" w:hAnsi="Verdana"/>
          <w:b/>
          <w:bCs/>
          <w:sz w:val="20"/>
          <w:szCs w:val="20"/>
        </w:rPr>
        <w:t xml:space="preserve"> is inmiddels achterhaald </w:t>
      </w:r>
      <w:r>
        <w:rPr>
          <w:rFonts w:ascii="Verdana" w:hAnsi="Verdana"/>
          <w:sz w:val="20"/>
          <w:szCs w:val="20"/>
        </w:rPr>
        <w:t xml:space="preserve">omdat </w:t>
      </w:r>
      <w:r w:rsidR="00645717">
        <w:rPr>
          <w:rFonts w:ascii="Verdana" w:hAnsi="Verdana"/>
          <w:sz w:val="20"/>
          <w:szCs w:val="20"/>
        </w:rPr>
        <w:t xml:space="preserve">de </w:t>
      </w:r>
      <w:r w:rsidR="004D05FB" w:rsidRPr="004D05FB">
        <w:rPr>
          <w:rFonts w:ascii="Verdana" w:hAnsi="Verdana"/>
          <w:sz w:val="20"/>
          <w:szCs w:val="20"/>
        </w:rPr>
        <w:t>Regeling bekostiging</w:t>
      </w:r>
      <w:r w:rsidR="004D05FB">
        <w:rPr>
          <w:rFonts w:ascii="Verdana" w:hAnsi="Verdana"/>
          <w:sz w:val="20"/>
          <w:szCs w:val="20"/>
        </w:rPr>
        <w:t xml:space="preserve"> </w:t>
      </w:r>
      <w:r w:rsidR="004D05FB" w:rsidRPr="004D05FB">
        <w:rPr>
          <w:rFonts w:ascii="Verdana" w:hAnsi="Verdana"/>
          <w:sz w:val="20"/>
          <w:szCs w:val="20"/>
        </w:rPr>
        <w:t>WPO en WEC 2023</w:t>
      </w:r>
      <w:r w:rsidR="00105C14">
        <w:rPr>
          <w:rFonts w:ascii="Verdana" w:hAnsi="Verdana"/>
          <w:sz w:val="20"/>
          <w:szCs w:val="20"/>
        </w:rPr>
        <w:t>, waarop de beschikkingen voor 2023 z</w:t>
      </w:r>
      <w:r w:rsidR="004B4A94">
        <w:rPr>
          <w:rFonts w:ascii="Verdana" w:hAnsi="Verdana"/>
          <w:sz w:val="20"/>
          <w:szCs w:val="20"/>
        </w:rPr>
        <w:t>ijn</w:t>
      </w:r>
      <w:r w:rsidR="00105C14">
        <w:rPr>
          <w:rFonts w:ascii="Verdana" w:hAnsi="Verdana"/>
          <w:sz w:val="20"/>
          <w:szCs w:val="20"/>
        </w:rPr>
        <w:t xml:space="preserve"> gebaseerd,</w:t>
      </w:r>
      <w:r w:rsidR="004D05FB">
        <w:rPr>
          <w:rFonts w:ascii="Verdana" w:hAnsi="Verdana"/>
          <w:sz w:val="20"/>
          <w:szCs w:val="20"/>
        </w:rPr>
        <w:t xml:space="preserve"> inmiddels is gepubliceerd</w:t>
      </w:r>
      <w:r>
        <w:rPr>
          <w:rFonts w:ascii="Verdana" w:hAnsi="Verdana"/>
          <w:sz w:val="20"/>
          <w:szCs w:val="20"/>
        </w:rPr>
        <w:t xml:space="preserve">. </w:t>
      </w:r>
      <w:r w:rsidRPr="0063287D">
        <w:rPr>
          <w:rFonts w:ascii="Verdana" w:hAnsi="Verdana"/>
          <w:sz w:val="20"/>
          <w:szCs w:val="20"/>
          <w:u w:val="single"/>
        </w:rPr>
        <w:t>We adviseren u dan ook dit product niet meer te gebruiken</w:t>
      </w:r>
      <w:r w:rsidRPr="00CD2D64">
        <w:rPr>
          <w:rFonts w:ascii="Verdana" w:hAnsi="Verdana"/>
          <w:sz w:val="20"/>
          <w:szCs w:val="20"/>
        </w:rPr>
        <w:t>.</w:t>
      </w:r>
      <w:r w:rsidR="00CD2D64" w:rsidRPr="00CD2D64">
        <w:rPr>
          <w:rFonts w:ascii="Verdana" w:hAnsi="Verdana"/>
          <w:sz w:val="20"/>
          <w:szCs w:val="20"/>
        </w:rPr>
        <w:t xml:space="preserve"> </w:t>
      </w:r>
      <w:r w:rsidR="001A3FA1">
        <w:rPr>
          <w:rFonts w:ascii="Verdana" w:hAnsi="Verdana"/>
          <w:sz w:val="20"/>
          <w:szCs w:val="20"/>
        </w:rPr>
        <w:t>Het informatieproduct</w:t>
      </w:r>
      <w:r w:rsidR="00CD2D64" w:rsidRPr="00CD2D64">
        <w:rPr>
          <w:rFonts w:ascii="Verdana" w:hAnsi="Verdana"/>
          <w:sz w:val="20"/>
          <w:szCs w:val="20"/>
        </w:rPr>
        <w:t xml:space="preserve"> geeft wel een goed beeld van de opbouw van de</w:t>
      </w:r>
      <w:r w:rsidR="005E00A5">
        <w:rPr>
          <w:rFonts w:ascii="Verdana" w:hAnsi="Verdana"/>
          <w:sz w:val="20"/>
          <w:szCs w:val="20"/>
        </w:rPr>
        <w:t xml:space="preserve"> nieuwe,</w:t>
      </w:r>
      <w:r w:rsidR="00CD2D64" w:rsidRPr="00CD2D64">
        <w:rPr>
          <w:rFonts w:ascii="Verdana" w:hAnsi="Verdana"/>
          <w:sz w:val="20"/>
          <w:szCs w:val="20"/>
        </w:rPr>
        <w:t xml:space="preserve"> vereenvoudigde beschikkin</w:t>
      </w:r>
      <w:r w:rsidR="00A272E8">
        <w:rPr>
          <w:rFonts w:ascii="Verdana" w:hAnsi="Verdana"/>
          <w:sz w:val="20"/>
          <w:szCs w:val="20"/>
        </w:rPr>
        <w:t xml:space="preserve">g zoals die er </w:t>
      </w:r>
      <w:r w:rsidR="009769A3">
        <w:rPr>
          <w:rFonts w:ascii="Verdana" w:hAnsi="Verdana"/>
          <w:sz w:val="20"/>
          <w:szCs w:val="20"/>
        </w:rPr>
        <w:t>per brinnummer uit gaat zien.</w:t>
      </w:r>
    </w:p>
    <w:p w14:paraId="5C95DE55" w14:textId="080DDCD2" w:rsidR="008B01A9" w:rsidRPr="00FA3AEA" w:rsidRDefault="00B15BE6" w:rsidP="00FA3AEA">
      <w:pPr>
        <w:rPr>
          <w:rFonts w:ascii="Verdana" w:hAnsi="Verdana"/>
          <w:sz w:val="20"/>
          <w:szCs w:val="20"/>
        </w:rPr>
      </w:pPr>
      <w:r>
        <w:rPr>
          <w:rFonts w:ascii="Verdana" w:hAnsi="Verdana"/>
          <w:sz w:val="20"/>
          <w:szCs w:val="20"/>
        </w:rPr>
        <w:t xml:space="preserve">De </w:t>
      </w:r>
      <w:r w:rsidR="00D27A5F">
        <w:rPr>
          <w:rFonts w:ascii="Verdana" w:hAnsi="Verdana"/>
          <w:sz w:val="20"/>
          <w:szCs w:val="20"/>
        </w:rPr>
        <w:t xml:space="preserve">beschikkingen vereenvoudigde bekostiging </w:t>
      </w:r>
      <w:r w:rsidR="00A52232">
        <w:rPr>
          <w:rFonts w:ascii="Verdana" w:hAnsi="Verdana"/>
          <w:sz w:val="20"/>
          <w:szCs w:val="20"/>
        </w:rPr>
        <w:t>zijn</w:t>
      </w:r>
      <w:r w:rsidR="00D27A5F">
        <w:rPr>
          <w:rFonts w:ascii="Verdana" w:hAnsi="Verdana"/>
          <w:sz w:val="20"/>
          <w:szCs w:val="20"/>
        </w:rPr>
        <w:t xml:space="preserve"> in december verstuurd.</w:t>
      </w:r>
      <w:r w:rsidR="006973D4">
        <w:rPr>
          <w:rFonts w:ascii="Verdana" w:hAnsi="Verdana"/>
          <w:sz w:val="20"/>
          <w:szCs w:val="20"/>
        </w:rPr>
        <w:t xml:space="preserve"> Voor de overgangsregeling </w:t>
      </w:r>
      <w:r w:rsidR="00583205">
        <w:rPr>
          <w:rFonts w:ascii="Verdana" w:hAnsi="Verdana"/>
          <w:sz w:val="20"/>
          <w:szCs w:val="20"/>
        </w:rPr>
        <w:t>is</w:t>
      </w:r>
      <w:r w:rsidR="006973D4">
        <w:rPr>
          <w:rFonts w:ascii="Verdana" w:hAnsi="Verdana"/>
          <w:sz w:val="20"/>
          <w:szCs w:val="20"/>
        </w:rPr>
        <w:t xml:space="preserve"> een aparte beschikking (</w:t>
      </w:r>
      <w:r w:rsidR="00583205">
        <w:rPr>
          <w:rFonts w:ascii="Verdana" w:hAnsi="Verdana"/>
          <w:sz w:val="20"/>
          <w:szCs w:val="20"/>
        </w:rPr>
        <w:t>school</w:t>
      </w:r>
      <w:r w:rsidR="006973D4">
        <w:rPr>
          <w:rFonts w:ascii="Verdana" w:hAnsi="Verdana"/>
          <w:sz w:val="20"/>
          <w:szCs w:val="20"/>
        </w:rPr>
        <w:t>niveau) afgegeven.</w:t>
      </w:r>
    </w:p>
    <w:p w14:paraId="10BB97D1" w14:textId="493EE9E1" w:rsidR="00DB0791" w:rsidRPr="00FA3AEA" w:rsidRDefault="008B01A9" w:rsidP="00FA3AEA">
      <w:pPr>
        <w:rPr>
          <w:rFonts w:ascii="Verdana" w:hAnsi="Verdana"/>
          <w:sz w:val="20"/>
          <w:szCs w:val="20"/>
        </w:rPr>
      </w:pPr>
      <w:r w:rsidRPr="00FA3AEA">
        <w:rPr>
          <w:rFonts w:ascii="Verdana" w:hAnsi="Verdana"/>
          <w:sz w:val="20"/>
          <w:szCs w:val="20"/>
        </w:rPr>
        <w:t xml:space="preserve">Op de website van de PO-Raad vindt u een </w:t>
      </w:r>
      <w:hyperlink r:id="rId30" w:history="1">
        <w:r w:rsidRPr="00FA3AEA">
          <w:rPr>
            <w:rStyle w:val="Hyperlink"/>
            <w:rFonts w:ascii="Verdana" w:hAnsi="Verdana"/>
            <w:sz w:val="20"/>
            <w:szCs w:val="20"/>
          </w:rPr>
          <w:t>model vereenvoudigde bekostiging</w:t>
        </w:r>
      </w:hyperlink>
      <w:r w:rsidRPr="00FA3AEA">
        <w:rPr>
          <w:rFonts w:ascii="Verdana" w:hAnsi="Verdana"/>
          <w:sz w:val="20"/>
          <w:szCs w:val="20"/>
        </w:rPr>
        <w:t xml:space="preserve"> </w:t>
      </w:r>
      <w:r w:rsidR="005E00A5">
        <w:rPr>
          <w:rFonts w:ascii="Verdana" w:hAnsi="Verdana"/>
          <w:sz w:val="20"/>
          <w:szCs w:val="20"/>
        </w:rPr>
        <w:t>(versie</w:t>
      </w:r>
      <w:r w:rsidR="004A56C9">
        <w:rPr>
          <w:rFonts w:ascii="Verdana" w:hAnsi="Verdana"/>
          <w:sz w:val="20"/>
          <w:szCs w:val="20"/>
        </w:rPr>
        <w:t>s vanaf</w:t>
      </w:r>
      <w:r w:rsidR="005E00A5">
        <w:rPr>
          <w:rFonts w:ascii="Verdana" w:hAnsi="Verdana"/>
          <w:sz w:val="20"/>
          <w:szCs w:val="20"/>
        </w:rPr>
        <w:t xml:space="preserve"> 28 september) </w:t>
      </w:r>
      <w:r w:rsidRPr="00FA3AEA">
        <w:rPr>
          <w:rFonts w:ascii="Verdana" w:hAnsi="Verdana"/>
          <w:sz w:val="20"/>
          <w:szCs w:val="20"/>
        </w:rPr>
        <w:t>w</w:t>
      </w:r>
      <w:r w:rsidR="006973D4">
        <w:rPr>
          <w:rFonts w:ascii="Verdana" w:hAnsi="Verdana"/>
          <w:sz w:val="20"/>
          <w:szCs w:val="20"/>
        </w:rPr>
        <w:t>aarmee u nauwkeurig de bekostiging voor 2023 kunt berekenen.</w:t>
      </w:r>
    </w:p>
    <w:p w14:paraId="0051D40D" w14:textId="6A5DE117" w:rsidR="00DB0791" w:rsidRDefault="00DB0791" w:rsidP="002B0446">
      <w:pPr>
        <w:pStyle w:val="Kop2"/>
        <w:spacing w:before="0" w:line="276" w:lineRule="auto"/>
      </w:pPr>
    </w:p>
    <w:p w14:paraId="2E912F42" w14:textId="57714777" w:rsidR="00AF79C7" w:rsidRDefault="00AF79C7" w:rsidP="00AF79C7">
      <w:pPr>
        <w:pStyle w:val="Kop2"/>
      </w:pPr>
      <w:bookmarkStart w:id="47" w:name="_Toc124327023"/>
      <w:r>
        <w:t>D5.</w:t>
      </w:r>
      <w:r w:rsidRPr="00AF79C7">
        <w:t xml:space="preserve"> De vereenvoudigde bekostiging volgens het herverdeeleffect OCW wijkt af van </w:t>
      </w:r>
      <w:r w:rsidR="006A5526">
        <w:t xml:space="preserve">het Model Vereenvoudigde bekostiging van de PO-Raad. </w:t>
      </w:r>
      <w:r w:rsidRPr="00AF79C7">
        <w:t>Hoe kan dat?</w:t>
      </w:r>
      <w:bookmarkEnd w:id="47"/>
    </w:p>
    <w:p w14:paraId="3FDFC63B" w14:textId="77777777" w:rsidR="00AF79C7" w:rsidRDefault="00AF79C7" w:rsidP="00AF79C7"/>
    <w:p w14:paraId="45F6759A" w14:textId="17ADC7C5" w:rsidR="00AF79C7" w:rsidRPr="00711AB6" w:rsidRDefault="00AF79C7" w:rsidP="00AF79C7">
      <w:pPr>
        <w:rPr>
          <w:rFonts w:ascii="Verdana" w:hAnsi="Verdana"/>
          <w:sz w:val="20"/>
          <w:szCs w:val="20"/>
        </w:rPr>
      </w:pPr>
      <w:r w:rsidRPr="00711AB6">
        <w:rPr>
          <w:rFonts w:ascii="Verdana" w:hAnsi="Verdana"/>
          <w:sz w:val="20"/>
          <w:szCs w:val="20"/>
        </w:rPr>
        <w:t xml:space="preserve">Het </w:t>
      </w:r>
      <w:hyperlink r:id="rId31" w:history="1">
        <w:r w:rsidRPr="00711AB6">
          <w:rPr>
            <w:rStyle w:val="Hyperlink"/>
            <w:rFonts w:ascii="Verdana" w:hAnsi="Verdana"/>
            <w:sz w:val="20"/>
            <w:szCs w:val="20"/>
          </w:rPr>
          <w:t>herverdeeleffectenmodel</w:t>
        </w:r>
      </w:hyperlink>
      <w:r w:rsidRPr="00711AB6">
        <w:rPr>
          <w:rFonts w:ascii="Verdana" w:hAnsi="Verdana"/>
          <w:sz w:val="20"/>
          <w:szCs w:val="20"/>
        </w:rPr>
        <w:t xml:space="preserve"> (</w:t>
      </w:r>
      <w:r w:rsidR="005E00A5">
        <w:rPr>
          <w:rFonts w:ascii="Verdana" w:hAnsi="Verdana"/>
          <w:sz w:val="20"/>
          <w:szCs w:val="20"/>
        </w:rPr>
        <w:t>5</w:t>
      </w:r>
      <w:r w:rsidR="00911495" w:rsidRPr="00711AB6">
        <w:rPr>
          <w:rFonts w:ascii="Verdana" w:hAnsi="Verdana"/>
          <w:sz w:val="20"/>
          <w:szCs w:val="20"/>
        </w:rPr>
        <w:t xml:space="preserve"> september</w:t>
      </w:r>
      <w:r w:rsidRPr="00711AB6">
        <w:rPr>
          <w:rFonts w:ascii="Verdana" w:hAnsi="Verdana"/>
          <w:sz w:val="20"/>
          <w:szCs w:val="20"/>
        </w:rPr>
        <w:t xml:space="preserve"> 2022) heeft als basis het aantal leerlingen op 1 oktober 2021, de </w:t>
      </w:r>
      <w:r w:rsidR="00911495" w:rsidRPr="00711AB6">
        <w:rPr>
          <w:rFonts w:ascii="Verdana" w:hAnsi="Verdana"/>
          <w:sz w:val="20"/>
          <w:szCs w:val="20"/>
        </w:rPr>
        <w:t xml:space="preserve">Definitieve </w:t>
      </w:r>
      <w:r w:rsidRPr="00711AB6">
        <w:rPr>
          <w:rFonts w:ascii="Verdana" w:hAnsi="Verdana"/>
          <w:sz w:val="20"/>
          <w:szCs w:val="20"/>
        </w:rPr>
        <w:t>Regeling bekostiging personeel PO 2022-2023 en de Regeling MI 2022.</w:t>
      </w:r>
    </w:p>
    <w:p w14:paraId="321C33D2" w14:textId="43E1F3ED" w:rsidR="00AF79C7" w:rsidRPr="00D319F7" w:rsidRDefault="006A5526" w:rsidP="005C121E">
      <w:pPr>
        <w:rPr>
          <w:rFonts w:ascii="Verdana" w:hAnsi="Verdana"/>
          <w:sz w:val="20"/>
          <w:szCs w:val="20"/>
        </w:rPr>
      </w:pPr>
      <w:r>
        <w:rPr>
          <w:rFonts w:ascii="Verdana" w:hAnsi="Verdana"/>
          <w:sz w:val="20"/>
          <w:szCs w:val="20"/>
        </w:rPr>
        <w:t>Het model Vereenvoudigde bekostiging van de PO</w:t>
      </w:r>
      <w:r w:rsidR="00D139E2">
        <w:rPr>
          <w:rFonts w:ascii="Verdana" w:hAnsi="Verdana"/>
          <w:sz w:val="20"/>
          <w:szCs w:val="20"/>
        </w:rPr>
        <w:t>-</w:t>
      </w:r>
      <w:r>
        <w:rPr>
          <w:rFonts w:ascii="Verdana" w:hAnsi="Verdana"/>
          <w:sz w:val="20"/>
          <w:szCs w:val="20"/>
        </w:rPr>
        <w:t>Raad</w:t>
      </w:r>
      <w:r w:rsidR="005E00A5">
        <w:rPr>
          <w:rFonts w:ascii="Verdana" w:hAnsi="Verdana"/>
          <w:sz w:val="20"/>
          <w:szCs w:val="20"/>
        </w:rPr>
        <w:t xml:space="preserve"> (versie</w:t>
      </w:r>
      <w:r w:rsidR="004A56C9">
        <w:rPr>
          <w:rFonts w:ascii="Verdana" w:hAnsi="Verdana"/>
          <w:sz w:val="20"/>
          <w:szCs w:val="20"/>
        </w:rPr>
        <w:t>s vanaf</w:t>
      </w:r>
      <w:r w:rsidR="005E00A5">
        <w:rPr>
          <w:rFonts w:ascii="Verdana" w:hAnsi="Verdana"/>
          <w:sz w:val="20"/>
          <w:szCs w:val="20"/>
        </w:rPr>
        <w:t xml:space="preserve"> 28 september)</w:t>
      </w:r>
      <w:r>
        <w:rPr>
          <w:rFonts w:ascii="Verdana" w:hAnsi="Verdana"/>
          <w:sz w:val="20"/>
          <w:szCs w:val="20"/>
        </w:rPr>
        <w:t xml:space="preserve"> gebruikt </w:t>
      </w:r>
      <w:r w:rsidR="00A24F25">
        <w:rPr>
          <w:rFonts w:ascii="Verdana" w:hAnsi="Verdana"/>
          <w:sz w:val="20"/>
          <w:szCs w:val="20"/>
        </w:rPr>
        <w:t xml:space="preserve">de </w:t>
      </w:r>
      <w:r w:rsidR="005C121E" w:rsidRPr="005C121E">
        <w:rPr>
          <w:rFonts w:ascii="Verdana" w:hAnsi="Verdana"/>
          <w:sz w:val="20"/>
          <w:szCs w:val="20"/>
        </w:rPr>
        <w:t>Regeling bekostiging</w:t>
      </w:r>
      <w:r w:rsidR="005C121E">
        <w:rPr>
          <w:rFonts w:ascii="Verdana" w:hAnsi="Verdana"/>
          <w:sz w:val="20"/>
          <w:szCs w:val="20"/>
        </w:rPr>
        <w:t xml:space="preserve"> </w:t>
      </w:r>
      <w:r w:rsidR="005C121E" w:rsidRPr="005C121E">
        <w:rPr>
          <w:rFonts w:ascii="Verdana" w:hAnsi="Verdana"/>
          <w:sz w:val="20"/>
          <w:szCs w:val="20"/>
        </w:rPr>
        <w:t>WPO en WEC 2023</w:t>
      </w:r>
      <w:r w:rsidR="00A24F25">
        <w:rPr>
          <w:rFonts w:ascii="Verdana" w:hAnsi="Verdana"/>
          <w:sz w:val="20"/>
          <w:szCs w:val="20"/>
        </w:rPr>
        <w:t>.</w:t>
      </w:r>
      <w:r w:rsidR="005C121E">
        <w:rPr>
          <w:rFonts w:ascii="Verdana" w:hAnsi="Verdana"/>
          <w:sz w:val="20"/>
          <w:szCs w:val="20"/>
        </w:rPr>
        <w:t xml:space="preserve"> D</w:t>
      </w:r>
      <w:r>
        <w:rPr>
          <w:rFonts w:ascii="Verdana" w:hAnsi="Verdana"/>
          <w:sz w:val="20"/>
          <w:szCs w:val="20"/>
        </w:rPr>
        <w:t>e</w:t>
      </w:r>
      <w:r w:rsidR="00857A5D" w:rsidRPr="0000019E">
        <w:rPr>
          <w:rFonts w:ascii="Verdana" w:hAnsi="Verdana"/>
          <w:sz w:val="20"/>
          <w:szCs w:val="20"/>
        </w:rPr>
        <w:t xml:space="preserve"> </w:t>
      </w:r>
      <w:r w:rsidR="00AF79C7" w:rsidRPr="0000019E">
        <w:rPr>
          <w:rFonts w:ascii="Verdana" w:hAnsi="Verdana"/>
          <w:sz w:val="20"/>
          <w:szCs w:val="20"/>
        </w:rPr>
        <w:t xml:space="preserve">bedragen per leerling </w:t>
      </w:r>
      <w:r>
        <w:rPr>
          <w:rFonts w:ascii="Verdana" w:hAnsi="Verdana"/>
          <w:sz w:val="20"/>
          <w:szCs w:val="20"/>
        </w:rPr>
        <w:t xml:space="preserve">zijn lager </w:t>
      </w:r>
      <w:r w:rsidR="00AF79C7" w:rsidRPr="0000019E">
        <w:rPr>
          <w:rFonts w:ascii="Verdana" w:hAnsi="Verdana"/>
          <w:sz w:val="20"/>
          <w:szCs w:val="20"/>
        </w:rPr>
        <w:t>omdat er op 1 februari in het primair onderwijs meer leerlingen zijn dan op de voorgaande 1 oktober. De berekening van dit lagere bedrag per leerling ziet u in de tabel onder vraag C1.</w:t>
      </w:r>
    </w:p>
    <w:p w14:paraId="1BD18E7C" w14:textId="19187AA6" w:rsidR="00AF79C7" w:rsidRPr="00D319F7" w:rsidRDefault="00AF79C7" w:rsidP="00AF79C7">
      <w:pPr>
        <w:rPr>
          <w:rFonts w:ascii="Verdana" w:hAnsi="Verdana"/>
          <w:sz w:val="20"/>
          <w:szCs w:val="20"/>
        </w:rPr>
      </w:pPr>
      <w:r w:rsidRPr="00D319F7">
        <w:rPr>
          <w:rFonts w:ascii="Verdana" w:hAnsi="Verdana"/>
          <w:sz w:val="20"/>
          <w:szCs w:val="20"/>
        </w:rPr>
        <w:t xml:space="preserve">Om per school </w:t>
      </w:r>
      <w:r w:rsidR="006A5526">
        <w:rPr>
          <w:rFonts w:ascii="Verdana" w:hAnsi="Verdana"/>
          <w:sz w:val="20"/>
          <w:szCs w:val="20"/>
        </w:rPr>
        <w:t>het verschil tussen de twee modellen</w:t>
      </w:r>
      <w:r w:rsidRPr="00D319F7">
        <w:rPr>
          <w:rFonts w:ascii="Verdana" w:hAnsi="Verdana"/>
          <w:sz w:val="20"/>
          <w:szCs w:val="20"/>
        </w:rPr>
        <w:t xml:space="preserve"> nader te analyseren, kunt u het beste beginnen bij het herverdeeleffectenmodel</w:t>
      </w:r>
      <w:r w:rsidR="001A7595">
        <w:rPr>
          <w:rFonts w:ascii="Verdana" w:hAnsi="Verdana"/>
          <w:sz w:val="20"/>
          <w:szCs w:val="20"/>
        </w:rPr>
        <w:t xml:space="preserve"> van OCW.</w:t>
      </w:r>
    </w:p>
    <w:p w14:paraId="5153F034" w14:textId="4ABAB5E5" w:rsidR="00AF79C7" w:rsidRPr="00D319F7" w:rsidRDefault="00D139E2" w:rsidP="00AF79C7">
      <w:pPr>
        <w:rPr>
          <w:rFonts w:ascii="Verdana" w:hAnsi="Verdana"/>
          <w:sz w:val="20"/>
          <w:szCs w:val="20"/>
        </w:rPr>
      </w:pPr>
      <w:r>
        <w:rPr>
          <w:rFonts w:ascii="Verdana" w:hAnsi="Verdana"/>
          <w:sz w:val="20"/>
          <w:szCs w:val="20"/>
        </w:rPr>
        <w:t>De w</w:t>
      </w:r>
      <w:r w:rsidR="00AF79C7" w:rsidRPr="00D319F7">
        <w:rPr>
          <w:rFonts w:ascii="Verdana" w:hAnsi="Verdana"/>
          <w:sz w:val="20"/>
          <w:szCs w:val="20"/>
        </w:rPr>
        <w:t>erkbladen “input besturen” en “input scholen” kunt u zichtbaar maken voor meer details.</w:t>
      </w:r>
    </w:p>
    <w:p w14:paraId="2386CF97" w14:textId="5B60967E" w:rsidR="00AF79C7" w:rsidRPr="00D319F7" w:rsidRDefault="00AF79C7" w:rsidP="00AF79C7">
      <w:pPr>
        <w:rPr>
          <w:rFonts w:ascii="Verdana" w:hAnsi="Verdana"/>
          <w:sz w:val="20"/>
          <w:szCs w:val="20"/>
        </w:rPr>
      </w:pPr>
      <w:r w:rsidRPr="00D319F7">
        <w:rPr>
          <w:rFonts w:ascii="Verdana" w:hAnsi="Verdana"/>
          <w:sz w:val="20"/>
          <w:szCs w:val="20"/>
        </w:rPr>
        <w:t xml:space="preserve">In de </w:t>
      </w:r>
      <w:r w:rsidRPr="00D319F7">
        <w:rPr>
          <w:rFonts w:ascii="Verdana" w:hAnsi="Verdana"/>
          <w:sz w:val="20"/>
          <w:szCs w:val="20"/>
          <w:u w:val="single"/>
        </w:rPr>
        <w:t>bijlage aan het einde van dit document</w:t>
      </w:r>
      <w:r w:rsidRPr="00D319F7">
        <w:rPr>
          <w:rFonts w:ascii="Verdana" w:hAnsi="Verdana"/>
          <w:sz w:val="20"/>
          <w:szCs w:val="20"/>
        </w:rPr>
        <w:t xml:space="preserve"> is een voorbeeld uitgewerkt.</w:t>
      </w:r>
    </w:p>
    <w:p w14:paraId="5083D966" w14:textId="77777777" w:rsidR="004263CA" w:rsidRDefault="004263CA" w:rsidP="002B0446">
      <w:pPr>
        <w:pStyle w:val="Kop2"/>
        <w:spacing w:before="0" w:line="276" w:lineRule="auto"/>
      </w:pPr>
    </w:p>
    <w:p w14:paraId="3FE2BE7C" w14:textId="68780134" w:rsidR="002B0446" w:rsidRPr="002B0446" w:rsidRDefault="002B14B8" w:rsidP="002B0446">
      <w:pPr>
        <w:pStyle w:val="Kop2"/>
        <w:spacing w:before="0" w:line="276" w:lineRule="auto"/>
      </w:pPr>
      <w:bookmarkStart w:id="48" w:name="_Toc124327024"/>
      <w:r>
        <w:t>D</w:t>
      </w:r>
      <w:r w:rsidR="00F160CC">
        <w:t>6</w:t>
      </w:r>
      <w:r>
        <w:t>. Welke beschikkingen worden afgegeven?</w:t>
      </w:r>
      <w:bookmarkEnd w:id="48"/>
    </w:p>
    <w:p w14:paraId="04538638" w14:textId="77777777" w:rsidR="002B0446" w:rsidRDefault="002B0446" w:rsidP="002B14B8">
      <w:pPr>
        <w:rPr>
          <w:rFonts w:ascii="Verdana" w:hAnsi="Verdana"/>
          <w:sz w:val="20"/>
          <w:szCs w:val="20"/>
        </w:rPr>
      </w:pPr>
    </w:p>
    <w:p w14:paraId="75085C33" w14:textId="5642CFCB" w:rsidR="002B14B8" w:rsidRPr="00FF6E12" w:rsidRDefault="002B14B8" w:rsidP="002B14B8">
      <w:pPr>
        <w:rPr>
          <w:rFonts w:ascii="Verdana" w:hAnsi="Verdana"/>
          <w:sz w:val="20"/>
          <w:szCs w:val="20"/>
        </w:rPr>
      </w:pPr>
      <w:r w:rsidRPr="00FF6E12">
        <w:rPr>
          <w:rFonts w:ascii="Verdana" w:hAnsi="Verdana"/>
          <w:sz w:val="20"/>
          <w:szCs w:val="20"/>
        </w:rPr>
        <w:t xml:space="preserve">De reguliere beschikking (dus één beschikking) </w:t>
      </w:r>
      <w:r w:rsidR="00856C0B">
        <w:rPr>
          <w:rFonts w:ascii="Verdana" w:hAnsi="Verdana"/>
          <w:sz w:val="20"/>
          <w:szCs w:val="20"/>
        </w:rPr>
        <w:t>bestaat</w:t>
      </w:r>
      <w:r w:rsidRPr="00FF6E12">
        <w:rPr>
          <w:rFonts w:ascii="Verdana" w:hAnsi="Verdana"/>
          <w:sz w:val="20"/>
          <w:szCs w:val="20"/>
        </w:rPr>
        <w:t xml:space="preserve"> uit de volgende onderdelen :</w:t>
      </w:r>
    </w:p>
    <w:p w14:paraId="35432A45" w14:textId="269BDC2B" w:rsidR="002B14B8" w:rsidRPr="00FF6E12" w:rsidRDefault="002B14B8" w:rsidP="002B14B8">
      <w:pPr>
        <w:pStyle w:val="Lijstalinea"/>
        <w:numPr>
          <w:ilvl w:val="0"/>
          <w:numId w:val="10"/>
        </w:numPr>
        <w:rPr>
          <w:rFonts w:ascii="Verdana" w:hAnsi="Verdana"/>
          <w:sz w:val="20"/>
          <w:szCs w:val="20"/>
        </w:rPr>
      </w:pPr>
      <w:r w:rsidRPr="00FF6E12">
        <w:rPr>
          <w:rFonts w:ascii="Verdana" w:hAnsi="Verdana"/>
          <w:sz w:val="20"/>
          <w:szCs w:val="20"/>
        </w:rPr>
        <w:t>basisbekostiging basisscholen (aantal leerlingen x bedrag per leerling + bedrag per school);</w:t>
      </w:r>
    </w:p>
    <w:p w14:paraId="1D8ECD17" w14:textId="505FA5F5" w:rsidR="002B14B8" w:rsidRPr="00FF6E12" w:rsidRDefault="002B14B8" w:rsidP="002B14B8">
      <w:pPr>
        <w:pStyle w:val="Lijstalinea"/>
        <w:numPr>
          <w:ilvl w:val="0"/>
          <w:numId w:val="10"/>
        </w:numPr>
        <w:rPr>
          <w:rFonts w:ascii="Verdana" w:hAnsi="Verdana"/>
          <w:sz w:val="20"/>
          <w:szCs w:val="20"/>
        </w:rPr>
      </w:pPr>
      <w:r w:rsidRPr="00FF6E12">
        <w:rPr>
          <w:rFonts w:ascii="Verdana" w:hAnsi="Verdana"/>
          <w:sz w:val="20"/>
          <w:szCs w:val="20"/>
        </w:rPr>
        <w:t xml:space="preserve">extra bekostiging kleine basisscholen; </w:t>
      </w:r>
    </w:p>
    <w:p w14:paraId="6DC3433C" w14:textId="75F81F00" w:rsidR="002B14B8" w:rsidRPr="00FF6E12" w:rsidRDefault="002B14B8" w:rsidP="002B14B8">
      <w:pPr>
        <w:pStyle w:val="Lijstalinea"/>
        <w:numPr>
          <w:ilvl w:val="0"/>
          <w:numId w:val="10"/>
        </w:numPr>
        <w:rPr>
          <w:rFonts w:ascii="Verdana" w:hAnsi="Verdana"/>
          <w:sz w:val="20"/>
          <w:szCs w:val="20"/>
        </w:rPr>
      </w:pPr>
      <w:r w:rsidRPr="00FF6E12">
        <w:rPr>
          <w:rFonts w:ascii="Verdana" w:hAnsi="Verdana"/>
          <w:sz w:val="20"/>
          <w:szCs w:val="20"/>
        </w:rPr>
        <w:t>extra bekostiging nevenvestiging basisscholen;</w:t>
      </w:r>
    </w:p>
    <w:p w14:paraId="4D235C4B" w14:textId="78796280" w:rsidR="002B14B8" w:rsidRPr="00FF6E12" w:rsidRDefault="002B14B8" w:rsidP="002B14B8">
      <w:pPr>
        <w:pStyle w:val="Lijstalinea"/>
        <w:numPr>
          <w:ilvl w:val="0"/>
          <w:numId w:val="10"/>
        </w:numPr>
        <w:rPr>
          <w:rFonts w:ascii="Verdana" w:hAnsi="Verdana"/>
          <w:sz w:val="20"/>
          <w:szCs w:val="20"/>
        </w:rPr>
      </w:pPr>
      <w:r w:rsidRPr="00FF6E12">
        <w:rPr>
          <w:rFonts w:ascii="Verdana" w:hAnsi="Verdana"/>
          <w:sz w:val="20"/>
          <w:szCs w:val="20"/>
        </w:rPr>
        <w:t>extra bekostiging zeer kleine basisscholen;</w:t>
      </w:r>
    </w:p>
    <w:p w14:paraId="4564B1AD" w14:textId="4ACA476F" w:rsidR="002B14B8" w:rsidRPr="00FF6E12" w:rsidRDefault="002B14B8" w:rsidP="002B14B8">
      <w:pPr>
        <w:pStyle w:val="Lijstalinea"/>
        <w:numPr>
          <w:ilvl w:val="0"/>
          <w:numId w:val="10"/>
        </w:numPr>
        <w:rPr>
          <w:rFonts w:ascii="Verdana" w:hAnsi="Verdana"/>
          <w:sz w:val="20"/>
          <w:szCs w:val="20"/>
        </w:rPr>
      </w:pPr>
      <w:r w:rsidRPr="00FF6E12">
        <w:rPr>
          <w:rFonts w:ascii="Verdana" w:hAnsi="Verdana"/>
          <w:sz w:val="20"/>
          <w:szCs w:val="20"/>
        </w:rPr>
        <w:t xml:space="preserve">extra bekostiging Nederlands onderwijs aan anderstaligen (NOAT). </w:t>
      </w:r>
    </w:p>
    <w:p w14:paraId="430117E2" w14:textId="0AC7D0C4" w:rsidR="002B14B8" w:rsidRPr="00FF6E12" w:rsidRDefault="00AB0591" w:rsidP="002B14B8">
      <w:pPr>
        <w:rPr>
          <w:rFonts w:ascii="Verdana" w:hAnsi="Verdana"/>
          <w:sz w:val="20"/>
          <w:szCs w:val="20"/>
        </w:rPr>
      </w:pPr>
      <w:r w:rsidRPr="00FF6E12">
        <w:rPr>
          <w:rFonts w:ascii="Verdana" w:hAnsi="Verdana"/>
          <w:sz w:val="20"/>
          <w:szCs w:val="20"/>
        </w:rPr>
        <w:t>Voor een sbo school bestaat de reguliere beschikking uit de volgende onderdelen:</w:t>
      </w:r>
    </w:p>
    <w:p w14:paraId="0734AB19" w14:textId="6C570DBD" w:rsidR="00AB0591" w:rsidRPr="00FF6E12" w:rsidRDefault="002B14B8" w:rsidP="00AB0591">
      <w:pPr>
        <w:pStyle w:val="Lijstalinea"/>
        <w:numPr>
          <w:ilvl w:val="0"/>
          <w:numId w:val="11"/>
        </w:numPr>
        <w:rPr>
          <w:rFonts w:ascii="Verdana" w:hAnsi="Verdana"/>
          <w:sz w:val="20"/>
          <w:szCs w:val="20"/>
        </w:rPr>
      </w:pPr>
      <w:r w:rsidRPr="00FF6E12">
        <w:rPr>
          <w:rFonts w:ascii="Verdana" w:hAnsi="Verdana"/>
          <w:sz w:val="20"/>
          <w:szCs w:val="20"/>
        </w:rPr>
        <w:t>basisbekostiging sbo (aantal leerlingen x bedrag per leerling + bedrag per school)</w:t>
      </w:r>
      <w:r w:rsidR="00AB0591" w:rsidRPr="00FF6E12">
        <w:rPr>
          <w:rFonts w:ascii="Verdana" w:hAnsi="Verdana"/>
          <w:sz w:val="20"/>
          <w:szCs w:val="20"/>
        </w:rPr>
        <w:t>;</w:t>
      </w:r>
    </w:p>
    <w:p w14:paraId="02E59280" w14:textId="203B5278" w:rsidR="00AB0591" w:rsidRPr="00FF6E12" w:rsidRDefault="002B14B8" w:rsidP="00AB0591">
      <w:pPr>
        <w:pStyle w:val="Lijstalinea"/>
        <w:numPr>
          <w:ilvl w:val="0"/>
          <w:numId w:val="11"/>
        </w:numPr>
        <w:rPr>
          <w:rFonts w:ascii="Verdana" w:hAnsi="Verdana"/>
          <w:sz w:val="20"/>
          <w:szCs w:val="20"/>
        </w:rPr>
      </w:pPr>
      <w:r w:rsidRPr="00FF6E12">
        <w:rPr>
          <w:rFonts w:ascii="Verdana" w:hAnsi="Verdana"/>
          <w:sz w:val="20"/>
          <w:szCs w:val="20"/>
        </w:rPr>
        <w:t>extra bekostiging nevenvestiging sbo</w:t>
      </w:r>
      <w:r w:rsidR="00AB0591" w:rsidRPr="00FF6E12">
        <w:rPr>
          <w:rFonts w:ascii="Verdana" w:hAnsi="Verdana"/>
          <w:sz w:val="20"/>
          <w:szCs w:val="20"/>
        </w:rPr>
        <w:t>;</w:t>
      </w:r>
      <w:r w:rsidRPr="00FF6E12">
        <w:rPr>
          <w:rFonts w:ascii="Verdana" w:hAnsi="Verdana"/>
          <w:sz w:val="20"/>
          <w:szCs w:val="20"/>
        </w:rPr>
        <w:t xml:space="preserve"> </w:t>
      </w:r>
    </w:p>
    <w:p w14:paraId="63E0145A" w14:textId="5B58597D" w:rsidR="00AB0591" w:rsidRPr="00FF6E12" w:rsidRDefault="002B14B8" w:rsidP="00AB0591">
      <w:pPr>
        <w:pStyle w:val="Lijstalinea"/>
        <w:numPr>
          <w:ilvl w:val="0"/>
          <w:numId w:val="11"/>
        </w:numPr>
        <w:rPr>
          <w:rFonts w:ascii="Verdana" w:hAnsi="Verdana"/>
          <w:sz w:val="20"/>
          <w:szCs w:val="20"/>
        </w:rPr>
      </w:pPr>
      <w:r w:rsidRPr="00FF6E12">
        <w:rPr>
          <w:rFonts w:ascii="Verdana" w:hAnsi="Verdana"/>
          <w:sz w:val="20"/>
          <w:szCs w:val="20"/>
        </w:rPr>
        <w:t>extra bekostiging onderwijsachterstanden sbo</w:t>
      </w:r>
      <w:r w:rsidR="00AB0591" w:rsidRPr="00FF6E12">
        <w:rPr>
          <w:rFonts w:ascii="Verdana" w:hAnsi="Verdana"/>
          <w:sz w:val="20"/>
          <w:szCs w:val="20"/>
        </w:rPr>
        <w:t>;</w:t>
      </w:r>
    </w:p>
    <w:p w14:paraId="7CED1BEF" w14:textId="3C31F711" w:rsidR="002B14B8" w:rsidRPr="00FF6E12" w:rsidRDefault="002B14B8" w:rsidP="00AB0591">
      <w:pPr>
        <w:pStyle w:val="Lijstalinea"/>
        <w:numPr>
          <w:ilvl w:val="0"/>
          <w:numId w:val="11"/>
        </w:numPr>
        <w:rPr>
          <w:rFonts w:ascii="Verdana" w:hAnsi="Verdana"/>
          <w:sz w:val="20"/>
          <w:szCs w:val="20"/>
        </w:rPr>
      </w:pPr>
      <w:r w:rsidRPr="00FF6E12">
        <w:rPr>
          <w:rFonts w:ascii="Verdana" w:hAnsi="Verdana"/>
          <w:sz w:val="20"/>
          <w:szCs w:val="20"/>
        </w:rPr>
        <w:t xml:space="preserve">ondersteuningsbekostiging sbo. </w:t>
      </w:r>
    </w:p>
    <w:p w14:paraId="7DE8D49E" w14:textId="62B4DD97" w:rsidR="00AB0591" w:rsidRPr="00FF6E12" w:rsidRDefault="00AB0591" w:rsidP="00AB0591">
      <w:pPr>
        <w:rPr>
          <w:rFonts w:ascii="Verdana" w:hAnsi="Verdana"/>
          <w:sz w:val="20"/>
          <w:szCs w:val="20"/>
        </w:rPr>
      </w:pPr>
      <w:r w:rsidRPr="00FF6E12">
        <w:rPr>
          <w:rFonts w:ascii="Verdana" w:hAnsi="Verdana"/>
          <w:sz w:val="20"/>
          <w:szCs w:val="20"/>
        </w:rPr>
        <w:t>Voor een (v)so school (cluster 3 en 4) bestaat de reguliere beschikking uit de volgende onderdelen:</w:t>
      </w:r>
    </w:p>
    <w:p w14:paraId="7338A370" w14:textId="6FBDFE27" w:rsidR="00AB0591" w:rsidRPr="00FF6E12" w:rsidRDefault="002B14B8" w:rsidP="00AB0591">
      <w:pPr>
        <w:pStyle w:val="Lijstalinea"/>
        <w:numPr>
          <w:ilvl w:val="0"/>
          <w:numId w:val="12"/>
        </w:numPr>
        <w:rPr>
          <w:rFonts w:ascii="Verdana" w:hAnsi="Verdana"/>
          <w:sz w:val="20"/>
          <w:szCs w:val="20"/>
        </w:rPr>
      </w:pPr>
      <w:r w:rsidRPr="00FF6E12">
        <w:rPr>
          <w:rFonts w:ascii="Verdana" w:hAnsi="Verdana"/>
          <w:sz w:val="20"/>
          <w:szCs w:val="20"/>
        </w:rPr>
        <w:t>basisbekostiging (v)so [ (aantal leerlingen so x bedrag per leerling so + bedrag per school so (afhankelijk van aantal leerlingen)) + (aantal leerlingen vso x bedrag per leerling vso + bedrag per school vso (afhankelijk van aantal leerlingen)) ]</w:t>
      </w:r>
      <w:r w:rsidR="002B49C0">
        <w:rPr>
          <w:rStyle w:val="Voetnootmarkering"/>
          <w:rFonts w:ascii="Verdana" w:hAnsi="Verdana"/>
          <w:sz w:val="20"/>
          <w:szCs w:val="20"/>
        </w:rPr>
        <w:footnoteReference w:id="10"/>
      </w:r>
      <w:r w:rsidR="00AB0591" w:rsidRPr="00FF6E12">
        <w:rPr>
          <w:rFonts w:ascii="Verdana" w:hAnsi="Verdana"/>
          <w:sz w:val="20"/>
          <w:szCs w:val="20"/>
        </w:rPr>
        <w:t>;</w:t>
      </w:r>
    </w:p>
    <w:p w14:paraId="4377570F" w14:textId="49906EE4" w:rsidR="00AB0591" w:rsidRPr="00FF6E12" w:rsidRDefault="002B14B8" w:rsidP="00AB0591">
      <w:pPr>
        <w:pStyle w:val="Lijstalinea"/>
        <w:numPr>
          <w:ilvl w:val="0"/>
          <w:numId w:val="12"/>
        </w:numPr>
        <w:rPr>
          <w:rFonts w:ascii="Verdana" w:hAnsi="Verdana"/>
          <w:sz w:val="20"/>
          <w:szCs w:val="20"/>
        </w:rPr>
      </w:pPr>
      <w:r w:rsidRPr="00FF6E12">
        <w:rPr>
          <w:rFonts w:ascii="Verdana" w:hAnsi="Verdana"/>
          <w:sz w:val="20"/>
          <w:szCs w:val="20"/>
        </w:rPr>
        <w:t>extra bekostiging onderwijsachterstanden (v)so</w:t>
      </w:r>
      <w:r w:rsidR="00AB0591" w:rsidRPr="00FF6E12">
        <w:rPr>
          <w:rFonts w:ascii="Verdana" w:hAnsi="Verdana"/>
          <w:sz w:val="20"/>
          <w:szCs w:val="20"/>
        </w:rPr>
        <w:t>;</w:t>
      </w:r>
    </w:p>
    <w:p w14:paraId="290A7A23" w14:textId="116AF342" w:rsidR="00AB0591" w:rsidRPr="00FF6E12" w:rsidRDefault="002B14B8" w:rsidP="00AB0591">
      <w:pPr>
        <w:pStyle w:val="Lijstalinea"/>
        <w:numPr>
          <w:ilvl w:val="0"/>
          <w:numId w:val="12"/>
        </w:numPr>
        <w:rPr>
          <w:rFonts w:ascii="Verdana" w:hAnsi="Verdana"/>
          <w:sz w:val="20"/>
          <w:szCs w:val="20"/>
        </w:rPr>
      </w:pPr>
      <w:r w:rsidRPr="00FF6E12">
        <w:rPr>
          <w:rFonts w:ascii="Verdana" w:hAnsi="Verdana"/>
          <w:sz w:val="20"/>
          <w:szCs w:val="20"/>
        </w:rPr>
        <w:t>ondersteuningsbekostiging (v)so cluster 3&amp;4</w:t>
      </w:r>
      <w:r w:rsidR="00AB0591" w:rsidRPr="00FF6E12">
        <w:rPr>
          <w:rFonts w:ascii="Verdana" w:hAnsi="Verdana"/>
          <w:sz w:val="20"/>
          <w:szCs w:val="20"/>
        </w:rPr>
        <w:t>;</w:t>
      </w:r>
    </w:p>
    <w:p w14:paraId="17CF11B5" w14:textId="1A04AF3C" w:rsidR="002B14B8" w:rsidRPr="00FF6E12" w:rsidRDefault="002B14B8" w:rsidP="002B14B8">
      <w:pPr>
        <w:pStyle w:val="Lijstalinea"/>
        <w:numPr>
          <w:ilvl w:val="0"/>
          <w:numId w:val="12"/>
        </w:numPr>
        <w:rPr>
          <w:rFonts w:ascii="Verdana" w:hAnsi="Verdana"/>
          <w:sz w:val="20"/>
          <w:szCs w:val="20"/>
        </w:rPr>
      </w:pPr>
      <w:r w:rsidRPr="00FF6E12">
        <w:rPr>
          <w:rFonts w:ascii="Verdana" w:hAnsi="Verdana"/>
          <w:sz w:val="20"/>
          <w:szCs w:val="20"/>
        </w:rPr>
        <w:t xml:space="preserve">extra bekostiging brancardlift en schoolbad. </w:t>
      </w:r>
    </w:p>
    <w:p w14:paraId="347AA610" w14:textId="53DDF0B5" w:rsidR="002B14B8" w:rsidRPr="00165EF0" w:rsidRDefault="00AB0591" w:rsidP="002B14B8">
      <w:pPr>
        <w:rPr>
          <w:rFonts w:ascii="Verdana" w:hAnsi="Verdana"/>
          <w:sz w:val="20"/>
          <w:szCs w:val="20"/>
        </w:rPr>
      </w:pPr>
      <w:r w:rsidRPr="00FF6E12">
        <w:rPr>
          <w:rFonts w:ascii="Verdana" w:hAnsi="Verdana"/>
          <w:sz w:val="20"/>
          <w:szCs w:val="20"/>
        </w:rPr>
        <w:lastRenderedPageBreak/>
        <w:t xml:space="preserve">Voor </w:t>
      </w:r>
      <w:r w:rsidR="002B14B8" w:rsidRPr="00FF6E12">
        <w:rPr>
          <w:rFonts w:ascii="Verdana" w:hAnsi="Verdana"/>
          <w:sz w:val="20"/>
          <w:szCs w:val="20"/>
        </w:rPr>
        <w:t xml:space="preserve">andere onderwerpen (zoals bijv. groei en </w:t>
      </w:r>
      <w:r w:rsidRPr="00FF6E12">
        <w:rPr>
          <w:rFonts w:ascii="Verdana" w:hAnsi="Verdana"/>
          <w:sz w:val="20"/>
          <w:szCs w:val="20"/>
        </w:rPr>
        <w:t xml:space="preserve">de </w:t>
      </w:r>
      <w:r w:rsidR="002B14B8" w:rsidRPr="00FF6E12">
        <w:rPr>
          <w:rFonts w:ascii="Verdana" w:hAnsi="Verdana"/>
          <w:sz w:val="20"/>
          <w:szCs w:val="20"/>
        </w:rPr>
        <w:t xml:space="preserve">overgangsbekostiging) </w:t>
      </w:r>
      <w:r w:rsidR="00165EF0" w:rsidRPr="00FF6E12">
        <w:rPr>
          <w:rFonts w:ascii="Verdana" w:hAnsi="Verdana"/>
          <w:sz w:val="20"/>
          <w:szCs w:val="20"/>
        </w:rPr>
        <w:t>ontvangen de schoolbesturen</w:t>
      </w:r>
      <w:r w:rsidR="002B14B8" w:rsidRPr="00FF6E12">
        <w:rPr>
          <w:rFonts w:ascii="Verdana" w:hAnsi="Verdana"/>
          <w:sz w:val="20"/>
          <w:szCs w:val="20"/>
        </w:rPr>
        <w:t xml:space="preserve"> aparte beschikkingen</w:t>
      </w:r>
      <w:r w:rsidR="00734406">
        <w:rPr>
          <w:rFonts w:ascii="Verdana" w:hAnsi="Verdana"/>
          <w:sz w:val="20"/>
          <w:szCs w:val="20"/>
        </w:rPr>
        <w:t xml:space="preserve"> (</w:t>
      </w:r>
      <w:r w:rsidR="00DF6369">
        <w:rPr>
          <w:rFonts w:ascii="Verdana" w:hAnsi="Verdana"/>
          <w:sz w:val="20"/>
          <w:szCs w:val="20"/>
        </w:rPr>
        <w:t>op bestuursniveau)</w:t>
      </w:r>
      <w:r w:rsidR="002B14B8" w:rsidRPr="00FF6E12">
        <w:rPr>
          <w:rFonts w:ascii="Verdana" w:hAnsi="Verdana"/>
          <w:sz w:val="20"/>
          <w:szCs w:val="20"/>
        </w:rPr>
        <w:t>.</w:t>
      </w:r>
    </w:p>
    <w:p w14:paraId="1ED97782" w14:textId="77777777" w:rsidR="002B14B8" w:rsidRDefault="002B14B8" w:rsidP="00575E06">
      <w:pPr>
        <w:pStyle w:val="Kop2"/>
        <w:spacing w:before="0" w:line="276" w:lineRule="auto"/>
      </w:pPr>
    </w:p>
    <w:p w14:paraId="423C587E" w14:textId="62157C29" w:rsidR="002E3A9D" w:rsidRPr="008025F2" w:rsidRDefault="00227F81" w:rsidP="00575E06">
      <w:pPr>
        <w:pStyle w:val="Kop2"/>
        <w:spacing w:before="0" w:line="276" w:lineRule="auto"/>
      </w:pPr>
      <w:bookmarkStart w:id="49" w:name="_Toc124327025"/>
      <w:r>
        <w:t>D</w:t>
      </w:r>
      <w:r w:rsidR="00F160CC">
        <w:t>7</w:t>
      </w:r>
      <w:r>
        <w:t xml:space="preserve">. </w:t>
      </w:r>
      <w:r w:rsidR="002E3A9D" w:rsidRPr="008025F2">
        <w:t>Wat betekent de vereenvoudiging van de bekostiging voor het betaalritme?</w:t>
      </w:r>
      <w:bookmarkEnd w:id="45"/>
      <w:bookmarkEnd w:id="49"/>
    </w:p>
    <w:p w14:paraId="1F4A4F83" w14:textId="77777777" w:rsidR="00A020DE" w:rsidRPr="008025F2" w:rsidRDefault="00A020DE" w:rsidP="00575E06">
      <w:pPr>
        <w:spacing w:after="0" w:line="276" w:lineRule="auto"/>
        <w:rPr>
          <w:rFonts w:ascii="Verdana" w:hAnsi="Verdana"/>
          <w:sz w:val="20"/>
          <w:szCs w:val="20"/>
        </w:rPr>
      </w:pPr>
    </w:p>
    <w:p w14:paraId="49AC17E1" w14:textId="12EB118C" w:rsidR="00EA5379" w:rsidRDefault="00DF6369" w:rsidP="00575E06">
      <w:pPr>
        <w:spacing w:after="0" w:line="276" w:lineRule="auto"/>
        <w:rPr>
          <w:rFonts w:ascii="Verdana" w:hAnsi="Verdana"/>
          <w:sz w:val="20"/>
          <w:szCs w:val="20"/>
        </w:rPr>
      </w:pPr>
      <w:r>
        <w:rPr>
          <w:rFonts w:ascii="Verdana" w:hAnsi="Verdana"/>
          <w:sz w:val="20"/>
          <w:szCs w:val="20"/>
        </w:rPr>
        <w:t xml:space="preserve">Tot en met </w:t>
      </w:r>
      <w:r w:rsidR="002D239C">
        <w:rPr>
          <w:rFonts w:ascii="Verdana" w:hAnsi="Verdana"/>
          <w:sz w:val="20"/>
          <w:szCs w:val="20"/>
        </w:rPr>
        <w:t>december 2022</w:t>
      </w:r>
      <w:r w:rsidR="00FF5A38" w:rsidRPr="008025F2">
        <w:rPr>
          <w:rFonts w:ascii="Verdana" w:hAnsi="Verdana"/>
          <w:sz w:val="20"/>
          <w:szCs w:val="20"/>
        </w:rPr>
        <w:t xml:space="preserve"> h</w:t>
      </w:r>
      <w:r w:rsidR="00122AF1">
        <w:rPr>
          <w:rFonts w:ascii="Verdana" w:hAnsi="Verdana"/>
          <w:sz w:val="20"/>
          <w:szCs w:val="20"/>
        </w:rPr>
        <w:t>ad</w:t>
      </w:r>
      <w:r w:rsidR="00FF5A38" w:rsidRPr="008025F2">
        <w:rPr>
          <w:rFonts w:ascii="Verdana" w:hAnsi="Verdana"/>
          <w:sz w:val="20"/>
          <w:szCs w:val="20"/>
        </w:rPr>
        <w:t xml:space="preserve"> iedere bekostigingscomponent een ander betaalritme. Met de overgang naar een kalenderjaarbekostiging, zal maandelijks 1/12 deel worden betaald aan de schoolbesturen. </w:t>
      </w:r>
      <w:r w:rsidR="002B0446">
        <w:rPr>
          <w:rFonts w:ascii="Verdana" w:hAnsi="Verdana"/>
          <w:sz w:val="20"/>
          <w:szCs w:val="20"/>
        </w:rPr>
        <w:t>School</w:t>
      </w:r>
      <w:r w:rsidR="00FF5A38" w:rsidRPr="008025F2">
        <w:rPr>
          <w:rFonts w:ascii="Verdana" w:hAnsi="Verdana"/>
          <w:sz w:val="20"/>
          <w:szCs w:val="20"/>
        </w:rPr>
        <w:t xml:space="preserve">besturen </w:t>
      </w:r>
      <w:r w:rsidR="002B0446">
        <w:rPr>
          <w:rFonts w:ascii="Verdana" w:hAnsi="Verdana"/>
          <w:sz w:val="20"/>
          <w:szCs w:val="20"/>
        </w:rPr>
        <w:t xml:space="preserve">zijn </w:t>
      </w:r>
      <w:r w:rsidR="00FF5A38" w:rsidRPr="008025F2">
        <w:rPr>
          <w:rFonts w:ascii="Verdana" w:hAnsi="Verdana"/>
          <w:sz w:val="20"/>
          <w:szCs w:val="20"/>
        </w:rPr>
        <w:t xml:space="preserve">zelf verantwoordelijk voor hun liquiditeitsplanning gedurende het jaar. </w:t>
      </w:r>
      <w:r w:rsidR="009571EC">
        <w:rPr>
          <w:rFonts w:ascii="Verdana" w:hAnsi="Verdana"/>
          <w:sz w:val="20"/>
          <w:szCs w:val="20"/>
        </w:rPr>
        <w:t xml:space="preserve">Dit </w:t>
      </w:r>
      <w:r w:rsidR="00FF5A38" w:rsidRPr="008025F2">
        <w:rPr>
          <w:rFonts w:ascii="Verdana" w:hAnsi="Verdana"/>
          <w:sz w:val="20"/>
          <w:szCs w:val="20"/>
        </w:rPr>
        <w:t xml:space="preserve">vraagt extra aandacht, vooral van schoolbesturen die </w:t>
      </w:r>
      <w:r w:rsidR="006134E7">
        <w:rPr>
          <w:rFonts w:ascii="Verdana" w:hAnsi="Verdana"/>
          <w:sz w:val="20"/>
          <w:szCs w:val="20"/>
        </w:rPr>
        <w:t xml:space="preserve">te maken hebben met een </w:t>
      </w:r>
      <w:r w:rsidR="00FF5A38" w:rsidRPr="008025F2">
        <w:rPr>
          <w:rFonts w:ascii="Verdana" w:hAnsi="Verdana"/>
          <w:sz w:val="20"/>
          <w:szCs w:val="20"/>
        </w:rPr>
        <w:t>krappe liquiditeitspositie</w:t>
      </w:r>
      <w:r w:rsidR="005B0648">
        <w:rPr>
          <w:rFonts w:ascii="Verdana" w:hAnsi="Verdana"/>
          <w:sz w:val="20"/>
          <w:szCs w:val="20"/>
        </w:rPr>
        <w:t>. Denk hierbij aan grote uitgaven zoals de eindejaarsuitkering, vakantie-uitkering en investeringen.</w:t>
      </w:r>
      <w:r w:rsidR="00D3787A" w:rsidRPr="008025F2">
        <w:rPr>
          <w:rFonts w:ascii="Verdana" w:hAnsi="Verdana"/>
          <w:sz w:val="20"/>
          <w:szCs w:val="20"/>
        </w:rPr>
        <w:t xml:space="preserve"> </w:t>
      </w:r>
    </w:p>
    <w:p w14:paraId="2BEFA428" w14:textId="77777777" w:rsidR="00F160CC" w:rsidRDefault="00F160CC" w:rsidP="00575E06">
      <w:pPr>
        <w:spacing w:after="0" w:line="276" w:lineRule="auto"/>
        <w:rPr>
          <w:rFonts w:ascii="Verdana" w:hAnsi="Verdana"/>
          <w:sz w:val="20"/>
          <w:szCs w:val="20"/>
        </w:rPr>
      </w:pPr>
    </w:p>
    <w:p w14:paraId="5B247980" w14:textId="2BDBD7B9" w:rsidR="0067001C" w:rsidRDefault="00D3787A" w:rsidP="00575E06">
      <w:pPr>
        <w:spacing w:after="0" w:line="276" w:lineRule="auto"/>
        <w:rPr>
          <w:rFonts w:ascii="Verdana" w:hAnsi="Verdana"/>
          <w:sz w:val="20"/>
          <w:szCs w:val="20"/>
        </w:rPr>
      </w:pPr>
      <w:r w:rsidRPr="008025F2">
        <w:rPr>
          <w:rFonts w:ascii="Verdana" w:hAnsi="Verdana"/>
          <w:sz w:val="20"/>
          <w:szCs w:val="20"/>
        </w:rPr>
        <w:t xml:space="preserve">In de </w:t>
      </w:r>
      <w:r w:rsidR="005B0648">
        <w:rPr>
          <w:rFonts w:ascii="Verdana" w:hAnsi="Verdana"/>
          <w:sz w:val="20"/>
          <w:szCs w:val="20"/>
        </w:rPr>
        <w:t>onderstaande</w:t>
      </w:r>
      <w:r w:rsidR="00EA5379">
        <w:rPr>
          <w:rFonts w:ascii="Verdana" w:hAnsi="Verdana"/>
          <w:sz w:val="20"/>
          <w:szCs w:val="20"/>
        </w:rPr>
        <w:t xml:space="preserve"> </w:t>
      </w:r>
      <w:r w:rsidRPr="008025F2">
        <w:rPr>
          <w:rFonts w:ascii="Verdana" w:hAnsi="Verdana"/>
          <w:sz w:val="20"/>
          <w:szCs w:val="20"/>
        </w:rPr>
        <w:t xml:space="preserve">tabel </w:t>
      </w:r>
      <w:r w:rsidR="00D72191" w:rsidRPr="008025F2">
        <w:rPr>
          <w:rFonts w:ascii="Verdana" w:hAnsi="Verdana"/>
          <w:sz w:val="20"/>
          <w:szCs w:val="20"/>
        </w:rPr>
        <w:t xml:space="preserve">zijn </w:t>
      </w:r>
      <w:r w:rsidR="005B0648">
        <w:rPr>
          <w:rFonts w:ascii="Verdana" w:hAnsi="Verdana"/>
          <w:sz w:val="20"/>
          <w:szCs w:val="20"/>
        </w:rPr>
        <w:t xml:space="preserve">de </w:t>
      </w:r>
      <w:r w:rsidR="00D72191" w:rsidRPr="008025F2">
        <w:rPr>
          <w:rFonts w:ascii="Verdana" w:hAnsi="Verdana"/>
          <w:sz w:val="20"/>
          <w:szCs w:val="20"/>
        </w:rPr>
        <w:t>aanpassingen in betaalritme</w:t>
      </w:r>
      <w:r w:rsidRPr="008025F2">
        <w:rPr>
          <w:rFonts w:ascii="Verdana" w:hAnsi="Verdana"/>
          <w:sz w:val="20"/>
          <w:szCs w:val="20"/>
        </w:rPr>
        <w:t xml:space="preserve"> zichtbaar gemaakt</w:t>
      </w:r>
      <w:r w:rsidR="00165EF0">
        <w:rPr>
          <w:rFonts w:ascii="Verdana" w:hAnsi="Verdana"/>
          <w:sz w:val="20"/>
          <w:szCs w:val="20"/>
        </w:rPr>
        <w:t>.</w:t>
      </w:r>
    </w:p>
    <w:p w14:paraId="10729D8B" w14:textId="77777777" w:rsidR="00D90EAB" w:rsidRPr="008025F2" w:rsidRDefault="00D90EAB" w:rsidP="00575E06">
      <w:pPr>
        <w:spacing w:after="0" w:line="276" w:lineRule="auto"/>
        <w:rPr>
          <w:rFonts w:ascii="Verdana" w:hAnsi="Verdana"/>
          <w:sz w:val="20"/>
          <w:szCs w:val="20"/>
        </w:rPr>
      </w:pPr>
    </w:p>
    <w:tbl>
      <w:tblPr>
        <w:tblW w:w="7860"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134"/>
        <w:gridCol w:w="1276"/>
        <w:gridCol w:w="1012"/>
        <w:gridCol w:w="1240"/>
        <w:gridCol w:w="1780"/>
      </w:tblGrid>
      <w:tr w:rsidR="005B0648" w:rsidRPr="008025F2" w14:paraId="010C9C3D" w14:textId="77777777" w:rsidTr="005B0648">
        <w:trPr>
          <w:trHeight w:val="900"/>
        </w:trPr>
        <w:tc>
          <w:tcPr>
            <w:tcW w:w="1418" w:type="dxa"/>
            <w:shd w:val="clear" w:color="auto" w:fill="auto"/>
            <w:hideMark/>
          </w:tcPr>
          <w:p w14:paraId="2425CE07" w14:textId="77777777" w:rsidR="005B0648" w:rsidRPr="00253408" w:rsidRDefault="005B0648" w:rsidP="00575E06">
            <w:pPr>
              <w:spacing w:after="0" w:line="276" w:lineRule="auto"/>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Betaling per maand</w:t>
            </w:r>
          </w:p>
        </w:tc>
        <w:tc>
          <w:tcPr>
            <w:tcW w:w="2410" w:type="dxa"/>
            <w:gridSpan w:val="2"/>
            <w:shd w:val="clear" w:color="auto" w:fill="auto"/>
            <w:hideMark/>
          </w:tcPr>
          <w:p w14:paraId="4BA406A8" w14:textId="6EA03804" w:rsidR="005B064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OUD: Personele bekostiging regulier (7/12</w:t>
            </w:r>
            <w:r>
              <w:rPr>
                <w:rFonts w:ascii="Verdana" w:eastAsia="Times New Roman" w:hAnsi="Verdana" w:cstheme="minorHAnsi"/>
                <w:color w:val="000000"/>
                <w:sz w:val="18"/>
                <w:szCs w:val="18"/>
                <w:lang w:eastAsia="nl-NL"/>
              </w:rPr>
              <w:t>e</w:t>
            </w:r>
            <w:r w:rsidRPr="00253408">
              <w:rPr>
                <w:rFonts w:ascii="Verdana" w:eastAsia="Times New Roman" w:hAnsi="Verdana" w:cstheme="minorHAnsi"/>
                <w:color w:val="000000"/>
                <w:sz w:val="18"/>
                <w:szCs w:val="18"/>
                <w:lang w:eastAsia="nl-NL"/>
              </w:rPr>
              <w:t xml:space="preserve"> 21-22 en </w:t>
            </w:r>
            <w:r>
              <w:rPr>
                <w:rFonts w:ascii="Verdana" w:eastAsia="Times New Roman" w:hAnsi="Verdana" w:cstheme="minorHAnsi"/>
                <w:color w:val="000000"/>
                <w:sz w:val="18"/>
                <w:szCs w:val="18"/>
                <w:lang w:eastAsia="nl-NL"/>
              </w:rPr>
              <w:t xml:space="preserve"> </w:t>
            </w:r>
          </w:p>
          <w:p w14:paraId="595DABD2" w14:textId="1391DB41"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5/12</w:t>
            </w:r>
            <w:r>
              <w:rPr>
                <w:rFonts w:ascii="Verdana" w:eastAsia="Times New Roman" w:hAnsi="Verdana" w:cstheme="minorHAnsi"/>
                <w:color w:val="000000"/>
                <w:sz w:val="18"/>
                <w:szCs w:val="18"/>
                <w:lang w:eastAsia="nl-NL"/>
              </w:rPr>
              <w:t>e</w:t>
            </w:r>
            <w:r w:rsidRPr="00253408">
              <w:rPr>
                <w:rFonts w:ascii="Verdana" w:eastAsia="Times New Roman" w:hAnsi="Verdana" w:cstheme="minorHAnsi"/>
                <w:color w:val="000000"/>
                <w:sz w:val="18"/>
                <w:szCs w:val="18"/>
                <w:lang w:eastAsia="nl-NL"/>
              </w:rPr>
              <w:t xml:space="preserve"> 22-23)</w:t>
            </w:r>
          </w:p>
        </w:tc>
        <w:tc>
          <w:tcPr>
            <w:tcW w:w="2252" w:type="dxa"/>
            <w:gridSpan w:val="2"/>
            <w:shd w:val="clear" w:color="auto" w:fill="auto"/>
            <w:hideMark/>
          </w:tcPr>
          <w:p w14:paraId="799589DA"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NIEUW: Vereenvoudigde bekostiging 2023</w:t>
            </w:r>
          </w:p>
        </w:tc>
        <w:tc>
          <w:tcPr>
            <w:tcW w:w="1780" w:type="dxa"/>
            <w:shd w:val="clear" w:color="auto" w:fill="auto"/>
            <w:hideMark/>
          </w:tcPr>
          <w:p w14:paraId="54133CB4" w14:textId="39EFF376"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2023 vs. 2022 (overgangsjaar)</w:t>
            </w:r>
          </w:p>
        </w:tc>
      </w:tr>
      <w:tr w:rsidR="005B0648" w:rsidRPr="008025F2" w14:paraId="3471C54E" w14:textId="77777777" w:rsidTr="005B0648">
        <w:trPr>
          <w:trHeight w:val="300"/>
        </w:trPr>
        <w:tc>
          <w:tcPr>
            <w:tcW w:w="1418" w:type="dxa"/>
            <w:shd w:val="clear" w:color="auto" w:fill="auto"/>
            <w:noWrap/>
            <w:vAlign w:val="bottom"/>
            <w:hideMark/>
          </w:tcPr>
          <w:p w14:paraId="5BD27147"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p>
        </w:tc>
        <w:tc>
          <w:tcPr>
            <w:tcW w:w="1134" w:type="dxa"/>
            <w:shd w:val="clear" w:color="auto" w:fill="auto"/>
            <w:vAlign w:val="bottom"/>
            <w:hideMark/>
          </w:tcPr>
          <w:p w14:paraId="33509593"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maand</w:t>
            </w:r>
          </w:p>
        </w:tc>
        <w:tc>
          <w:tcPr>
            <w:tcW w:w="1276" w:type="dxa"/>
            <w:shd w:val="clear" w:color="auto" w:fill="auto"/>
            <w:vAlign w:val="bottom"/>
            <w:hideMark/>
          </w:tcPr>
          <w:p w14:paraId="3586F31B"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cum.</w:t>
            </w:r>
          </w:p>
        </w:tc>
        <w:tc>
          <w:tcPr>
            <w:tcW w:w="1012" w:type="dxa"/>
            <w:shd w:val="clear" w:color="auto" w:fill="auto"/>
            <w:vAlign w:val="bottom"/>
            <w:hideMark/>
          </w:tcPr>
          <w:p w14:paraId="15293052"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maand</w:t>
            </w:r>
          </w:p>
        </w:tc>
        <w:tc>
          <w:tcPr>
            <w:tcW w:w="1240" w:type="dxa"/>
            <w:shd w:val="clear" w:color="auto" w:fill="auto"/>
            <w:noWrap/>
            <w:vAlign w:val="bottom"/>
            <w:hideMark/>
          </w:tcPr>
          <w:p w14:paraId="682F87A3"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cum.</w:t>
            </w:r>
          </w:p>
        </w:tc>
        <w:tc>
          <w:tcPr>
            <w:tcW w:w="1780" w:type="dxa"/>
            <w:shd w:val="clear" w:color="auto" w:fill="auto"/>
            <w:vAlign w:val="bottom"/>
            <w:hideMark/>
          </w:tcPr>
          <w:p w14:paraId="214A24C8"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cum. afwijking</w:t>
            </w:r>
          </w:p>
        </w:tc>
      </w:tr>
      <w:tr w:rsidR="005B0648" w:rsidRPr="008025F2" w14:paraId="62599940" w14:textId="77777777" w:rsidTr="005B0648">
        <w:trPr>
          <w:trHeight w:val="300"/>
        </w:trPr>
        <w:tc>
          <w:tcPr>
            <w:tcW w:w="1418" w:type="dxa"/>
            <w:shd w:val="clear" w:color="auto" w:fill="auto"/>
            <w:noWrap/>
            <w:vAlign w:val="bottom"/>
            <w:hideMark/>
          </w:tcPr>
          <w:p w14:paraId="0BAB181B" w14:textId="77777777" w:rsidR="005B0648" w:rsidRPr="00253408" w:rsidRDefault="005B0648" w:rsidP="00575E06">
            <w:pPr>
              <w:spacing w:after="0" w:line="276" w:lineRule="auto"/>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januari</w:t>
            </w:r>
          </w:p>
        </w:tc>
        <w:tc>
          <w:tcPr>
            <w:tcW w:w="1134" w:type="dxa"/>
            <w:shd w:val="clear" w:color="auto" w:fill="auto"/>
            <w:noWrap/>
            <w:vAlign w:val="bottom"/>
            <w:hideMark/>
          </w:tcPr>
          <w:p w14:paraId="3DC88453"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10,25</w:t>
            </w:r>
          </w:p>
        </w:tc>
        <w:tc>
          <w:tcPr>
            <w:tcW w:w="1276" w:type="dxa"/>
            <w:shd w:val="clear" w:color="auto" w:fill="auto"/>
            <w:noWrap/>
            <w:vAlign w:val="bottom"/>
            <w:hideMark/>
          </w:tcPr>
          <w:p w14:paraId="508926B0"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10,25</w:t>
            </w:r>
          </w:p>
        </w:tc>
        <w:tc>
          <w:tcPr>
            <w:tcW w:w="1012" w:type="dxa"/>
            <w:shd w:val="clear" w:color="auto" w:fill="auto"/>
            <w:noWrap/>
            <w:vAlign w:val="bottom"/>
            <w:hideMark/>
          </w:tcPr>
          <w:p w14:paraId="389E132B"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w:t>
            </w:r>
          </w:p>
        </w:tc>
        <w:tc>
          <w:tcPr>
            <w:tcW w:w="1240" w:type="dxa"/>
            <w:shd w:val="clear" w:color="auto" w:fill="auto"/>
            <w:noWrap/>
            <w:vAlign w:val="bottom"/>
            <w:hideMark/>
          </w:tcPr>
          <w:p w14:paraId="23521B4F"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w:t>
            </w:r>
          </w:p>
        </w:tc>
        <w:tc>
          <w:tcPr>
            <w:tcW w:w="1780" w:type="dxa"/>
            <w:shd w:val="clear" w:color="auto" w:fill="auto"/>
            <w:noWrap/>
            <w:vAlign w:val="bottom"/>
            <w:hideMark/>
          </w:tcPr>
          <w:p w14:paraId="19AB794F"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-1,92</w:t>
            </w:r>
          </w:p>
        </w:tc>
      </w:tr>
      <w:tr w:rsidR="005B0648" w:rsidRPr="008025F2" w14:paraId="1391F93E" w14:textId="77777777" w:rsidTr="005B0648">
        <w:trPr>
          <w:trHeight w:val="300"/>
        </w:trPr>
        <w:tc>
          <w:tcPr>
            <w:tcW w:w="1418" w:type="dxa"/>
            <w:shd w:val="clear" w:color="auto" w:fill="auto"/>
            <w:noWrap/>
            <w:vAlign w:val="bottom"/>
            <w:hideMark/>
          </w:tcPr>
          <w:p w14:paraId="22590604" w14:textId="77777777" w:rsidR="005B0648" w:rsidRPr="00253408" w:rsidRDefault="005B0648" w:rsidP="00575E06">
            <w:pPr>
              <w:spacing w:after="0" w:line="276" w:lineRule="auto"/>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februari</w:t>
            </w:r>
          </w:p>
        </w:tc>
        <w:tc>
          <w:tcPr>
            <w:tcW w:w="1134" w:type="dxa"/>
            <w:shd w:val="clear" w:color="auto" w:fill="auto"/>
            <w:noWrap/>
            <w:vAlign w:val="bottom"/>
            <w:hideMark/>
          </w:tcPr>
          <w:p w14:paraId="4C489228"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9,2</w:t>
            </w:r>
          </w:p>
        </w:tc>
        <w:tc>
          <w:tcPr>
            <w:tcW w:w="1276" w:type="dxa"/>
            <w:shd w:val="clear" w:color="auto" w:fill="auto"/>
            <w:noWrap/>
            <w:vAlign w:val="bottom"/>
            <w:hideMark/>
          </w:tcPr>
          <w:p w14:paraId="171BE60B"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19,45</w:t>
            </w:r>
          </w:p>
        </w:tc>
        <w:tc>
          <w:tcPr>
            <w:tcW w:w="1012" w:type="dxa"/>
            <w:shd w:val="clear" w:color="auto" w:fill="auto"/>
            <w:noWrap/>
            <w:vAlign w:val="bottom"/>
            <w:hideMark/>
          </w:tcPr>
          <w:p w14:paraId="245501D9"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w:t>
            </w:r>
          </w:p>
        </w:tc>
        <w:tc>
          <w:tcPr>
            <w:tcW w:w="1240" w:type="dxa"/>
            <w:shd w:val="clear" w:color="auto" w:fill="auto"/>
            <w:noWrap/>
            <w:vAlign w:val="bottom"/>
            <w:hideMark/>
          </w:tcPr>
          <w:p w14:paraId="6C34B11B"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16,67</w:t>
            </w:r>
          </w:p>
        </w:tc>
        <w:tc>
          <w:tcPr>
            <w:tcW w:w="1780" w:type="dxa"/>
            <w:shd w:val="clear" w:color="auto" w:fill="auto"/>
            <w:noWrap/>
            <w:vAlign w:val="bottom"/>
            <w:hideMark/>
          </w:tcPr>
          <w:p w14:paraId="5E559069"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-2,78</w:t>
            </w:r>
          </w:p>
        </w:tc>
      </w:tr>
      <w:tr w:rsidR="005B0648" w:rsidRPr="008025F2" w14:paraId="44B7BA07" w14:textId="77777777" w:rsidTr="005B0648">
        <w:trPr>
          <w:trHeight w:val="300"/>
        </w:trPr>
        <w:tc>
          <w:tcPr>
            <w:tcW w:w="1418" w:type="dxa"/>
            <w:shd w:val="clear" w:color="auto" w:fill="auto"/>
            <w:noWrap/>
            <w:vAlign w:val="bottom"/>
            <w:hideMark/>
          </w:tcPr>
          <w:p w14:paraId="621384FB" w14:textId="77777777" w:rsidR="005B0648" w:rsidRPr="00253408" w:rsidRDefault="005B0648" w:rsidP="00575E06">
            <w:pPr>
              <w:spacing w:after="0" w:line="276" w:lineRule="auto"/>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maart</w:t>
            </w:r>
          </w:p>
        </w:tc>
        <w:tc>
          <w:tcPr>
            <w:tcW w:w="1134" w:type="dxa"/>
            <w:shd w:val="clear" w:color="auto" w:fill="auto"/>
            <w:noWrap/>
            <w:vAlign w:val="bottom"/>
            <w:hideMark/>
          </w:tcPr>
          <w:p w14:paraId="21E179A3"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9,2</w:t>
            </w:r>
          </w:p>
        </w:tc>
        <w:tc>
          <w:tcPr>
            <w:tcW w:w="1276" w:type="dxa"/>
            <w:shd w:val="clear" w:color="auto" w:fill="auto"/>
            <w:noWrap/>
            <w:vAlign w:val="bottom"/>
            <w:hideMark/>
          </w:tcPr>
          <w:p w14:paraId="62041DA2"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28,65</w:t>
            </w:r>
          </w:p>
        </w:tc>
        <w:tc>
          <w:tcPr>
            <w:tcW w:w="1012" w:type="dxa"/>
            <w:shd w:val="clear" w:color="auto" w:fill="auto"/>
            <w:noWrap/>
            <w:vAlign w:val="bottom"/>
            <w:hideMark/>
          </w:tcPr>
          <w:p w14:paraId="52F1AB43"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w:t>
            </w:r>
          </w:p>
        </w:tc>
        <w:tc>
          <w:tcPr>
            <w:tcW w:w="1240" w:type="dxa"/>
            <w:shd w:val="clear" w:color="auto" w:fill="auto"/>
            <w:noWrap/>
            <w:vAlign w:val="bottom"/>
            <w:hideMark/>
          </w:tcPr>
          <w:p w14:paraId="1C441A42"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25,00</w:t>
            </w:r>
          </w:p>
        </w:tc>
        <w:tc>
          <w:tcPr>
            <w:tcW w:w="1780" w:type="dxa"/>
            <w:shd w:val="clear" w:color="auto" w:fill="auto"/>
            <w:noWrap/>
            <w:vAlign w:val="bottom"/>
            <w:hideMark/>
          </w:tcPr>
          <w:p w14:paraId="2F9D6851"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-3,65</w:t>
            </w:r>
          </w:p>
        </w:tc>
      </w:tr>
      <w:tr w:rsidR="005B0648" w:rsidRPr="008025F2" w14:paraId="3E448E84" w14:textId="77777777" w:rsidTr="005B0648">
        <w:trPr>
          <w:trHeight w:val="300"/>
        </w:trPr>
        <w:tc>
          <w:tcPr>
            <w:tcW w:w="1418" w:type="dxa"/>
            <w:shd w:val="clear" w:color="auto" w:fill="auto"/>
            <w:noWrap/>
            <w:vAlign w:val="bottom"/>
            <w:hideMark/>
          </w:tcPr>
          <w:p w14:paraId="576866C6" w14:textId="77777777" w:rsidR="005B0648" w:rsidRPr="00253408" w:rsidRDefault="005B0648" w:rsidP="00575E06">
            <w:pPr>
              <w:spacing w:after="0" w:line="276" w:lineRule="auto"/>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april</w:t>
            </w:r>
          </w:p>
        </w:tc>
        <w:tc>
          <w:tcPr>
            <w:tcW w:w="1134" w:type="dxa"/>
            <w:shd w:val="clear" w:color="auto" w:fill="auto"/>
            <w:noWrap/>
            <w:vAlign w:val="bottom"/>
            <w:hideMark/>
          </w:tcPr>
          <w:p w14:paraId="5B3B97AA"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9,2</w:t>
            </w:r>
          </w:p>
        </w:tc>
        <w:tc>
          <w:tcPr>
            <w:tcW w:w="1276" w:type="dxa"/>
            <w:shd w:val="clear" w:color="auto" w:fill="auto"/>
            <w:noWrap/>
            <w:vAlign w:val="bottom"/>
            <w:hideMark/>
          </w:tcPr>
          <w:p w14:paraId="18363784"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37,85</w:t>
            </w:r>
          </w:p>
        </w:tc>
        <w:tc>
          <w:tcPr>
            <w:tcW w:w="1012" w:type="dxa"/>
            <w:shd w:val="clear" w:color="auto" w:fill="auto"/>
            <w:noWrap/>
            <w:vAlign w:val="bottom"/>
            <w:hideMark/>
          </w:tcPr>
          <w:p w14:paraId="72FC85DC"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w:t>
            </w:r>
          </w:p>
        </w:tc>
        <w:tc>
          <w:tcPr>
            <w:tcW w:w="1240" w:type="dxa"/>
            <w:shd w:val="clear" w:color="auto" w:fill="auto"/>
            <w:noWrap/>
            <w:vAlign w:val="bottom"/>
            <w:hideMark/>
          </w:tcPr>
          <w:p w14:paraId="5CA850FD"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33,33</w:t>
            </w:r>
          </w:p>
        </w:tc>
        <w:tc>
          <w:tcPr>
            <w:tcW w:w="1780" w:type="dxa"/>
            <w:shd w:val="clear" w:color="auto" w:fill="auto"/>
            <w:noWrap/>
            <w:vAlign w:val="bottom"/>
            <w:hideMark/>
          </w:tcPr>
          <w:p w14:paraId="3DB40585"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-4,52</w:t>
            </w:r>
          </w:p>
        </w:tc>
      </w:tr>
      <w:tr w:rsidR="005B0648" w:rsidRPr="008025F2" w14:paraId="0F15AF7F" w14:textId="77777777" w:rsidTr="005B0648">
        <w:trPr>
          <w:trHeight w:val="300"/>
        </w:trPr>
        <w:tc>
          <w:tcPr>
            <w:tcW w:w="1418" w:type="dxa"/>
            <w:shd w:val="clear" w:color="auto" w:fill="auto"/>
            <w:noWrap/>
            <w:vAlign w:val="bottom"/>
            <w:hideMark/>
          </w:tcPr>
          <w:p w14:paraId="671C3791" w14:textId="77777777" w:rsidR="005B0648" w:rsidRPr="00253408" w:rsidRDefault="005B0648" w:rsidP="00575E06">
            <w:pPr>
              <w:spacing w:after="0" w:line="276" w:lineRule="auto"/>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mei</w:t>
            </w:r>
          </w:p>
        </w:tc>
        <w:tc>
          <w:tcPr>
            <w:tcW w:w="1134" w:type="dxa"/>
            <w:shd w:val="clear" w:color="auto" w:fill="auto"/>
            <w:noWrap/>
            <w:vAlign w:val="bottom"/>
            <w:hideMark/>
          </w:tcPr>
          <w:p w14:paraId="408C98CE"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9,2</w:t>
            </w:r>
          </w:p>
        </w:tc>
        <w:tc>
          <w:tcPr>
            <w:tcW w:w="1276" w:type="dxa"/>
            <w:shd w:val="clear" w:color="auto" w:fill="auto"/>
            <w:noWrap/>
            <w:vAlign w:val="bottom"/>
            <w:hideMark/>
          </w:tcPr>
          <w:p w14:paraId="6CCEFC96"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47,05</w:t>
            </w:r>
          </w:p>
        </w:tc>
        <w:tc>
          <w:tcPr>
            <w:tcW w:w="1012" w:type="dxa"/>
            <w:shd w:val="clear" w:color="auto" w:fill="auto"/>
            <w:noWrap/>
            <w:vAlign w:val="bottom"/>
            <w:hideMark/>
          </w:tcPr>
          <w:p w14:paraId="5BBCF9F5"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w:t>
            </w:r>
          </w:p>
        </w:tc>
        <w:tc>
          <w:tcPr>
            <w:tcW w:w="1240" w:type="dxa"/>
            <w:shd w:val="clear" w:color="auto" w:fill="auto"/>
            <w:noWrap/>
            <w:vAlign w:val="bottom"/>
            <w:hideMark/>
          </w:tcPr>
          <w:p w14:paraId="7BCE0265"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41,67</w:t>
            </w:r>
          </w:p>
        </w:tc>
        <w:tc>
          <w:tcPr>
            <w:tcW w:w="1780" w:type="dxa"/>
            <w:shd w:val="clear" w:color="auto" w:fill="auto"/>
            <w:noWrap/>
            <w:vAlign w:val="bottom"/>
            <w:hideMark/>
          </w:tcPr>
          <w:p w14:paraId="6868947F"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-5,38</w:t>
            </w:r>
          </w:p>
        </w:tc>
      </w:tr>
      <w:tr w:rsidR="005B0648" w:rsidRPr="008025F2" w14:paraId="3EB316FA" w14:textId="77777777" w:rsidTr="005B0648">
        <w:trPr>
          <w:trHeight w:val="300"/>
        </w:trPr>
        <w:tc>
          <w:tcPr>
            <w:tcW w:w="1418" w:type="dxa"/>
            <w:shd w:val="clear" w:color="auto" w:fill="auto"/>
            <w:noWrap/>
            <w:vAlign w:val="bottom"/>
            <w:hideMark/>
          </w:tcPr>
          <w:p w14:paraId="4DFA4911" w14:textId="77777777" w:rsidR="005B0648" w:rsidRPr="00253408" w:rsidRDefault="005B0648" w:rsidP="00575E06">
            <w:pPr>
              <w:spacing w:after="0" w:line="276" w:lineRule="auto"/>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juni</w:t>
            </w:r>
          </w:p>
        </w:tc>
        <w:tc>
          <w:tcPr>
            <w:tcW w:w="1134" w:type="dxa"/>
            <w:shd w:val="clear" w:color="auto" w:fill="auto"/>
            <w:noWrap/>
            <w:vAlign w:val="bottom"/>
            <w:hideMark/>
          </w:tcPr>
          <w:p w14:paraId="15D1F848"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9,2</w:t>
            </w:r>
          </w:p>
        </w:tc>
        <w:tc>
          <w:tcPr>
            <w:tcW w:w="1276" w:type="dxa"/>
            <w:shd w:val="clear" w:color="auto" w:fill="auto"/>
            <w:noWrap/>
            <w:vAlign w:val="bottom"/>
            <w:hideMark/>
          </w:tcPr>
          <w:p w14:paraId="332E933C"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56,25</w:t>
            </w:r>
          </w:p>
        </w:tc>
        <w:tc>
          <w:tcPr>
            <w:tcW w:w="1012" w:type="dxa"/>
            <w:shd w:val="clear" w:color="auto" w:fill="auto"/>
            <w:noWrap/>
            <w:vAlign w:val="bottom"/>
            <w:hideMark/>
          </w:tcPr>
          <w:p w14:paraId="1CD33DAA"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w:t>
            </w:r>
          </w:p>
        </w:tc>
        <w:tc>
          <w:tcPr>
            <w:tcW w:w="1240" w:type="dxa"/>
            <w:shd w:val="clear" w:color="auto" w:fill="auto"/>
            <w:noWrap/>
            <w:vAlign w:val="bottom"/>
            <w:hideMark/>
          </w:tcPr>
          <w:p w14:paraId="6EF16691"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50,00</w:t>
            </w:r>
          </w:p>
        </w:tc>
        <w:tc>
          <w:tcPr>
            <w:tcW w:w="1780" w:type="dxa"/>
            <w:shd w:val="clear" w:color="auto" w:fill="auto"/>
            <w:noWrap/>
            <w:vAlign w:val="bottom"/>
            <w:hideMark/>
          </w:tcPr>
          <w:p w14:paraId="08B5BA27"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-6,25</w:t>
            </w:r>
          </w:p>
        </w:tc>
      </w:tr>
      <w:tr w:rsidR="005B0648" w:rsidRPr="008025F2" w14:paraId="4EC4BD43" w14:textId="77777777" w:rsidTr="005B0648">
        <w:trPr>
          <w:trHeight w:val="300"/>
        </w:trPr>
        <w:tc>
          <w:tcPr>
            <w:tcW w:w="1418" w:type="dxa"/>
            <w:shd w:val="clear" w:color="auto" w:fill="auto"/>
            <w:noWrap/>
            <w:vAlign w:val="bottom"/>
            <w:hideMark/>
          </w:tcPr>
          <w:p w14:paraId="7785401F" w14:textId="77777777" w:rsidR="005B0648" w:rsidRPr="00253408" w:rsidRDefault="005B0648" w:rsidP="00575E06">
            <w:pPr>
              <w:spacing w:after="0" w:line="276" w:lineRule="auto"/>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juli</w:t>
            </w:r>
          </w:p>
        </w:tc>
        <w:tc>
          <w:tcPr>
            <w:tcW w:w="1134" w:type="dxa"/>
            <w:shd w:val="clear" w:color="auto" w:fill="auto"/>
            <w:noWrap/>
            <w:vAlign w:val="bottom"/>
            <w:hideMark/>
          </w:tcPr>
          <w:p w14:paraId="4DF9D428"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9,2</w:t>
            </w:r>
          </w:p>
        </w:tc>
        <w:tc>
          <w:tcPr>
            <w:tcW w:w="1276" w:type="dxa"/>
            <w:shd w:val="clear" w:color="auto" w:fill="auto"/>
            <w:noWrap/>
            <w:vAlign w:val="bottom"/>
            <w:hideMark/>
          </w:tcPr>
          <w:p w14:paraId="044CD5C8"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65,45</w:t>
            </w:r>
          </w:p>
        </w:tc>
        <w:tc>
          <w:tcPr>
            <w:tcW w:w="1012" w:type="dxa"/>
            <w:shd w:val="clear" w:color="auto" w:fill="auto"/>
            <w:noWrap/>
            <w:vAlign w:val="bottom"/>
            <w:hideMark/>
          </w:tcPr>
          <w:p w14:paraId="12B20591"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w:t>
            </w:r>
          </w:p>
        </w:tc>
        <w:tc>
          <w:tcPr>
            <w:tcW w:w="1240" w:type="dxa"/>
            <w:shd w:val="clear" w:color="auto" w:fill="auto"/>
            <w:noWrap/>
            <w:vAlign w:val="bottom"/>
            <w:hideMark/>
          </w:tcPr>
          <w:p w14:paraId="528C5016"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58,33</w:t>
            </w:r>
          </w:p>
        </w:tc>
        <w:tc>
          <w:tcPr>
            <w:tcW w:w="1780" w:type="dxa"/>
            <w:shd w:val="clear" w:color="auto" w:fill="auto"/>
            <w:noWrap/>
            <w:vAlign w:val="bottom"/>
            <w:hideMark/>
          </w:tcPr>
          <w:p w14:paraId="6BD468C8"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-7,12</w:t>
            </w:r>
          </w:p>
        </w:tc>
      </w:tr>
      <w:tr w:rsidR="005B0648" w:rsidRPr="008025F2" w14:paraId="7C0FA297" w14:textId="77777777" w:rsidTr="005B0648">
        <w:trPr>
          <w:trHeight w:val="300"/>
        </w:trPr>
        <w:tc>
          <w:tcPr>
            <w:tcW w:w="1418" w:type="dxa"/>
            <w:shd w:val="clear" w:color="auto" w:fill="auto"/>
            <w:noWrap/>
            <w:vAlign w:val="bottom"/>
            <w:hideMark/>
          </w:tcPr>
          <w:p w14:paraId="6C9D8FE0" w14:textId="77777777" w:rsidR="005B0648" w:rsidRPr="00253408" w:rsidRDefault="005B0648" w:rsidP="00575E06">
            <w:pPr>
              <w:spacing w:after="0" w:line="276" w:lineRule="auto"/>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augustus</w:t>
            </w:r>
          </w:p>
        </w:tc>
        <w:tc>
          <w:tcPr>
            <w:tcW w:w="1134" w:type="dxa"/>
            <w:shd w:val="clear" w:color="auto" w:fill="auto"/>
            <w:noWrap/>
            <w:vAlign w:val="bottom"/>
            <w:hideMark/>
          </w:tcPr>
          <w:p w14:paraId="73A56AB9"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6,91</w:t>
            </w:r>
          </w:p>
        </w:tc>
        <w:tc>
          <w:tcPr>
            <w:tcW w:w="1276" w:type="dxa"/>
            <w:shd w:val="clear" w:color="auto" w:fill="auto"/>
            <w:noWrap/>
            <w:vAlign w:val="bottom"/>
            <w:hideMark/>
          </w:tcPr>
          <w:p w14:paraId="2BFC4035"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72,36</w:t>
            </w:r>
          </w:p>
        </w:tc>
        <w:tc>
          <w:tcPr>
            <w:tcW w:w="1012" w:type="dxa"/>
            <w:shd w:val="clear" w:color="auto" w:fill="auto"/>
            <w:noWrap/>
            <w:vAlign w:val="bottom"/>
            <w:hideMark/>
          </w:tcPr>
          <w:p w14:paraId="0737F49E"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w:t>
            </w:r>
          </w:p>
        </w:tc>
        <w:tc>
          <w:tcPr>
            <w:tcW w:w="1240" w:type="dxa"/>
            <w:shd w:val="clear" w:color="auto" w:fill="auto"/>
            <w:noWrap/>
            <w:vAlign w:val="bottom"/>
            <w:hideMark/>
          </w:tcPr>
          <w:p w14:paraId="08B01031"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66,67</w:t>
            </w:r>
          </w:p>
        </w:tc>
        <w:tc>
          <w:tcPr>
            <w:tcW w:w="1780" w:type="dxa"/>
            <w:shd w:val="clear" w:color="auto" w:fill="auto"/>
            <w:noWrap/>
            <w:vAlign w:val="bottom"/>
            <w:hideMark/>
          </w:tcPr>
          <w:p w14:paraId="2A4A363E"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-5,69</w:t>
            </w:r>
          </w:p>
        </w:tc>
      </w:tr>
      <w:tr w:rsidR="005B0648" w:rsidRPr="008025F2" w14:paraId="79FAA1D8" w14:textId="77777777" w:rsidTr="005B0648">
        <w:trPr>
          <w:trHeight w:val="300"/>
        </w:trPr>
        <w:tc>
          <w:tcPr>
            <w:tcW w:w="1418" w:type="dxa"/>
            <w:shd w:val="clear" w:color="auto" w:fill="auto"/>
            <w:noWrap/>
            <w:vAlign w:val="bottom"/>
            <w:hideMark/>
          </w:tcPr>
          <w:p w14:paraId="7EDD724A" w14:textId="77777777" w:rsidR="005B0648" w:rsidRPr="00253408" w:rsidRDefault="005B0648" w:rsidP="00575E06">
            <w:pPr>
              <w:spacing w:after="0" w:line="276" w:lineRule="auto"/>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september</w:t>
            </w:r>
          </w:p>
        </w:tc>
        <w:tc>
          <w:tcPr>
            <w:tcW w:w="1134" w:type="dxa"/>
            <w:shd w:val="clear" w:color="auto" w:fill="auto"/>
            <w:noWrap/>
            <w:vAlign w:val="bottom"/>
            <w:hideMark/>
          </w:tcPr>
          <w:p w14:paraId="10766F68"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6,91</w:t>
            </w:r>
          </w:p>
        </w:tc>
        <w:tc>
          <w:tcPr>
            <w:tcW w:w="1276" w:type="dxa"/>
            <w:shd w:val="clear" w:color="auto" w:fill="auto"/>
            <w:noWrap/>
            <w:vAlign w:val="bottom"/>
            <w:hideMark/>
          </w:tcPr>
          <w:p w14:paraId="2A9C9943"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79,27</w:t>
            </w:r>
          </w:p>
        </w:tc>
        <w:tc>
          <w:tcPr>
            <w:tcW w:w="1012" w:type="dxa"/>
            <w:shd w:val="clear" w:color="auto" w:fill="auto"/>
            <w:noWrap/>
            <w:vAlign w:val="bottom"/>
            <w:hideMark/>
          </w:tcPr>
          <w:p w14:paraId="54B066D2"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w:t>
            </w:r>
          </w:p>
        </w:tc>
        <w:tc>
          <w:tcPr>
            <w:tcW w:w="1240" w:type="dxa"/>
            <w:shd w:val="clear" w:color="auto" w:fill="auto"/>
            <w:noWrap/>
            <w:vAlign w:val="bottom"/>
            <w:hideMark/>
          </w:tcPr>
          <w:p w14:paraId="0E656B12"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75,00</w:t>
            </w:r>
          </w:p>
        </w:tc>
        <w:tc>
          <w:tcPr>
            <w:tcW w:w="1780" w:type="dxa"/>
            <w:shd w:val="clear" w:color="auto" w:fill="auto"/>
            <w:noWrap/>
            <w:vAlign w:val="bottom"/>
            <w:hideMark/>
          </w:tcPr>
          <w:p w14:paraId="3D2CC7D2"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-4,27</w:t>
            </w:r>
          </w:p>
        </w:tc>
      </w:tr>
      <w:tr w:rsidR="005B0648" w:rsidRPr="008025F2" w14:paraId="32A5BB99" w14:textId="77777777" w:rsidTr="005B0648">
        <w:trPr>
          <w:trHeight w:val="300"/>
        </w:trPr>
        <w:tc>
          <w:tcPr>
            <w:tcW w:w="1418" w:type="dxa"/>
            <w:shd w:val="clear" w:color="auto" w:fill="auto"/>
            <w:noWrap/>
            <w:vAlign w:val="bottom"/>
            <w:hideMark/>
          </w:tcPr>
          <w:p w14:paraId="1F1FE484" w14:textId="77777777" w:rsidR="005B0648" w:rsidRPr="00253408" w:rsidRDefault="005B0648" w:rsidP="00575E06">
            <w:pPr>
              <w:spacing w:after="0" w:line="276" w:lineRule="auto"/>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oktober</w:t>
            </w:r>
          </w:p>
        </w:tc>
        <w:tc>
          <w:tcPr>
            <w:tcW w:w="1134" w:type="dxa"/>
            <w:shd w:val="clear" w:color="auto" w:fill="auto"/>
            <w:noWrap/>
            <w:vAlign w:val="bottom"/>
            <w:hideMark/>
          </w:tcPr>
          <w:p w14:paraId="258E57F9"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6,91</w:t>
            </w:r>
          </w:p>
        </w:tc>
        <w:tc>
          <w:tcPr>
            <w:tcW w:w="1276" w:type="dxa"/>
            <w:shd w:val="clear" w:color="auto" w:fill="auto"/>
            <w:noWrap/>
            <w:vAlign w:val="bottom"/>
            <w:hideMark/>
          </w:tcPr>
          <w:p w14:paraId="60D1B1E3"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86,18</w:t>
            </w:r>
          </w:p>
        </w:tc>
        <w:tc>
          <w:tcPr>
            <w:tcW w:w="1012" w:type="dxa"/>
            <w:shd w:val="clear" w:color="auto" w:fill="auto"/>
            <w:noWrap/>
            <w:vAlign w:val="bottom"/>
            <w:hideMark/>
          </w:tcPr>
          <w:p w14:paraId="67A247C6"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w:t>
            </w:r>
          </w:p>
        </w:tc>
        <w:tc>
          <w:tcPr>
            <w:tcW w:w="1240" w:type="dxa"/>
            <w:shd w:val="clear" w:color="auto" w:fill="auto"/>
            <w:noWrap/>
            <w:vAlign w:val="bottom"/>
            <w:hideMark/>
          </w:tcPr>
          <w:p w14:paraId="57A86FDD"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83,33</w:t>
            </w:r>
          </w:p>
        </w:tc>
        <w:tc>
          <w:tcPr>
            <w:tcW w:w="1780" w:type="dxa"/>
            <w:shd w:val="clear" w:color="auto" w:fill="auto"/>
            <w:noWrap/>
            <w:vAlign w:val="bottom"/>
            <w:hideMark/>
          </w:tcPr>
          <w:p w14:paraId="4CBE112D"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-2,85</w:t>
            </w:r>
          </w:p>
        </w:tc>
      </w:tr>
      <w:tr w:rsidR="005B0648" w:rsidRPr="008025F2" w14:paraId="5935BD4E" w14:textId="77777777" w:rsidTr="005B0648">
        <w:trPr>
          <w:trHeight w:val="300"/>
        </w:trPr>
        <w:tc>
          <w:tcPr>
            <w:tcW w:w="1418" w:type="dxa"/>
            <w:shd w:val="clear" w:color="auto" w:fill="auto"/>
            <w:noWrap/>
            <w:vAlign w:val="bottom"/>
            <w:hideMark/>
          </w:tcPr>
          <w:p w14:paraId="1B1AA4AA" w14:textId="77777777" w:rsidR="005B0648" w:rsidRPr="00253408" w:rsidRDefault="005B0648" w:rsidP="00575E06">
            <w:pPr>
              <w:spacing w:after="0" w:line="276" w:lineRule="auto"/>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november</w:t>
            </w:r>
          </w:p>
        </w:tc>
        <w:tc>
          <w:tcPr>
            <w:tcW w:w="1134" w:type="dxa"/>
            <w:shd w:val="clear" w:color="auto" w:fill="auto"/>
            <w:noWrap/>
            <w:vAlign w:val="bottom"/>
            <w:hideMark/>
          </w:tcPr>
          <w:p w14:paraId="682BDD8E"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6,91</w:t>
            </w:r>
          </w:p>
        </w:tc>
        <w:tc>
          <w:tcPr>
            <w:tcW w:w="1276" w:type="dxa"/>
            <w:shd w:val="clear" w:color="auto" w:fill="auto"/>
            <w:noWrap/>
            <w:vAlign w:val="bottom"/>
            <w:hideMark/>
          </w:tcPr>
          <w:p w14:paraId="75DF7B95"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93,09</w:t>
            </w:r>
          </w:p>
        </w:tc>
        <w:tc>
          <w:tcPr>
            <w:tcW w:w="1012" w:type="dxa"/>
            <w:shd w:val="clear" w:color="auto" w:fill="auto"/>
            <w:noWrap/>
            <w:vAlign w:val="bottom"/>
            <w:hideMark/>
          </w:tcPr>
          <w:p w14:paraId="1994EBA8"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w:t>
            </w:r>
          </w:p>
        </w:tc>
        <w:tc>
          <w:tcPr>
            <w:tcW w:w="1240" w:type="dxa"/>
            <w:shd w:val="clear" w:color="auto" w:fill="auto"/>
            <w:noWrap/>
            <w:vAlign w:val="bottom"/>
            <w:hideMark/>
          </w:tcPr>
          <w:p w14:paraId="01214E7F"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91,67</w:t>
            </w:r>
          </w:p>
        </w:tc>
        <w:tc>
          <w:tcPr>
            <w:tcW w:w="1780" w:type="dxa"/>
            <w:shd w:val="clear" w:color="auto" w:fill="auto"/>
            <w:noWrap/>
            <w:vAlign w:val="bottom"/>
            <w:hideMark/>
          </w:tcPr>
          <w:p w14:paraId="57D31E14"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-1,42</w:t>
            </w:r>
          </w:p>
        </w:tc>
      </w:tr>
      <w:tr w:rsidR="005B0648" w:rsidRPr="008025F2" w14:paraId="0570DE0F" w14:textId="77777777" w:rsidTr="005B0648">
        <w:trPr>
          <w:trHeight w:val="300"/>
        </w:trPr>
        <w:tc>
          <w:tcPr>
            <w:tcW w:w="1418" w:type="dxa"/>
            <w:shd w:val="clear" w:color="auto" w:fill="auto"/>
            <w:noWrap/>
            <w:vAlign w:val="bottom"/>
            <w:hideMark/>
          </w:tcPr>
          <w:p w14:paraId="7DAC4395" w14:textId="77777777" w:rsidR="005B0648" w:rsidRPr="00253408" w:rsidRDefault="005B0648" w:rsidP="00575E06">
            <w:pPr>
              <w:spacing w:after="0" w:line="276" w:lineRule="auto"/>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december</w:t>
            </w:r>
          </w:p>
        </w:tc>
        <w:tc>
          <w:tcPr>
            <w:tcW w:w="1134" w:type="dxa"/>
            <w:shd w:val="clear" w:color="auto" w:fill="auto"/>
            <w:noWrap/>
            <w:vAlign w:val="bottom"/>
            <w:hideMark/>
          </w:tcPr>
          <w:p w14:paraId="54A99AB2"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6,91</w:t>
            </w:r>
          </w:p>
        </w:tc>
        <w:tc>
          <w:tcPr>
            <w:tcW w:w="1276" w:type="dxa"/>
            <w:shd w:val="clear" w:color="auto" w:fill="auto"/>
            <w:noWrap/>
            <w:vAlign w:val="bottom"/>
            <w:hideMark/>
          </w:tcPr>
          <w:p w14:paraId="09A08A57"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100</w:t>
            </w:r>
          </w:p>
        </w:tc>
        <w:tc>
          <w:tcPr>
            <w:tcW w:w="1012" w:type="dxa"/>
            <w:shd w:val="clear" w:color="auto" w:fill="auto"/>
            <w:noWrap/>
            <w:vAlign w:val="bottom"/>
            <w:hideMark/>
          </w:tcPr>
          <w:p w14:paraId="6EE7DFC1" w14:textId="77777777"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8,33</w:t>
            </w:r>
          </w:p>
        </w:tc>
        <w:tc>
          <w:tcPr>
            <w:tcW w:w="1240" w:type="dxa"/>
            <w:shd w:val="clear" w:color="auto" w:fill="auto"/>
            <w:noWrap/>
            <w:vAlign w:val="bottom"/>
            <w:hideMark/>
          </w:tcPr>
          <w:p w14:paraId="507FD923" w14:textId="18F3CA46"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100</w:t>
            </w:r>
          </w:p>
        </w:tc>
        <w:tc>
          <w:tcPr>
            <w:tcW w:w="1780" w:type="dxa"/>
            <w:shd w:val="clear" w:color="auto" w:fill="auto"/>
            <w:noWrap/>
            <w:vAlign w:val="bottom"/>
            <w:hideMark/>
          </w:tcPr>
          <w:p w14:paraId="1EFDB0B5" w14:textId="5D4241FF"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r w:rsidRPr="00253408">
              <w:rPr>
                <w:rFonts w:ascii="Verdana" w:eastAsia="Times New Roman" w:hAnsi="Verdana" w:cstheme="minorHAnsi"/>
                <w:color w:val="000000"/>
                <w:sz w:val="18"/>
                <w:szCs w:val="18"/>
                <w:lang w:eastAsia="nl-NL"/>
              </w:rPr>
              <w:t>0</w:t>
            </w:r>
          </w:p>
        </w:tc>
      </w:tr>
      <w:tr w:rsidR="005B0648" w:rsidRPr="008025F2" w14:paraId="151BB028" w14:textId="77777777" w:rsidTr="005B0648">
        <w:trPr>
          <w:trHeight w:val="300"/>
        </w:trPr>
        <w:tc>
          <w:tcPr>
            <w:tcW w:w="1418" w:type="dxa"/>
            <w:shd w:val="clear" w:color="auto" w:fill="auto"/>
            <w:noWrap/>
            <w:vAlign w:val="bottom"/>
            <w:hideMark/>
          </w:tcPr>
          <w:p w14:paraId="560391CE" w14:textId="77777777" w:rsidR="005B0648" w:rsidRPr="00253408" w:rsidRDefault="005B0648" w:rsidP="00575E06">
            <w:pPr>
              <w:spacing w:after="0" w:line="276" w:lineRule="auto"/>
              <w:jc w:val="right"/>
              <w:rPr>
                <w:rFonts w:ascii="Verdana" w:eastAsia="Times New Roman" w:hAnsi="Verdana" w:cstheme="minorHAnsi"/>
                <w:color w:val="000000"/>
                <w:sz w:val="18"/>
                <w:szCs w:val="18"/>
                <w:lang w:eastAsia="nl-NL"/>
              </w:rPr>
            </w:pPr>
          </w:p>
        </w:tc>
        <w:tc>
          <w:tcPr>
            <w:tcW w:w="1134" w:type="dxa"/>
            <w:shd w:val="clear" w:color="auto" w:fill="auto"/>
            <w:noWrap/>
            <w:vAlign w:val="bottom"/>
            <w:hideMark/>
          </w:tcPr>
          <w:p w14:paraId="61FD7A0E" w14:textId="70C44CE8" w:rsidR="005B0648" w:rsidRPr="00253408" w:rsidRDefault="005B0648" w:rsidP="00575E06">
            <w:pPr>
              <w:spacing w:after="0" w:line="276" w:lineRule="auto"/>
              <w:jc w:val="center"/>
              <w:rPr>
                <w:rFonts w:ascii="Verdana" w:eastAsia="Times New Roman" w:hAnsi="Verdana" w:cstheme="minorHAnsi"/>
                <w:b/>
                <w:bCs/>
                <w:color w:val="000000"/>
                <w:sz w:val="18"/>
                <w:szCs w:val="18"/>
                <w:lang w:eastAsia="nl-NL"/>
              </w:rPr>
            </w:pPr>
            <w:r w:rsidRPr="00253408">
              <w:rPr>
                <w:rFonts w:ascii="Verdana" w:eastAsia="Times New Roman" w:hAnsi="Verdana" w:cstheme="minorHAnsi"/>
                <w:b/>
                <w:bCs/>
                <w:color w:val="000000"/>
                <w:sz w:val="18"/>
                <w:szCs w:val="18"/>
                <w:lang w:eastAsia="nl-NL"/>
              </w:rPr>
              <w:t>100</w:t>
            </w:r>
          </w:p>
        </w:tc>
        <w:tc>
          <w:tcPr>
            <w:tcW w:w="1276" w:type="dxa"/>
            <w:shd w:val="clear" w:color="auto" w:fill="auto"/>
            <w:noWrap/>
            <w:vAlign w:val="bottom"/>
            <w:hideMark/>
          </w:tcPr>
          <w:p w14:paraId="54404C58" w14:textId="5747C6F9"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p>
        </w:tc>
        <w:tc>
          <w:tcPr>
            <w:tcW w:w="1012" w:type="dxa"/>
            <w:shd w:val="clear" w:color="auto" w:fill="auto"/>
            <w:noWrap/>
            <w:vAlign w:val="bottom"/>
            <w:hideMark/>
          </w:tcPr>
          <w:p w14:paraId="41BD9CF7" w14:textId="649BE775" w:rsidR="005B0648" w:rsidRPr="00253408" w:rsidRDefault="005B0648" w:rsidP="00575E06">
            <w:pPr>
              <w:spacing w:after="0" w:line="276" w:lineRule="auto"/>
              <w:jc w:val="center"/>
              <w:rPr>
                <w:rFonts w:ascii="Verdana" w:eastAsia="Times New Roman" w:hAnsi="Verdana" w:cstheme="minorHAnsi"/>
                <w:b/>
                <w:bCs/>
                <w:color w:val="000000"/>
                <w:sz w:val="18"/>
                <w:szCs w:val="18"/>
                <w:lang w:eastAsia="nl-NL"/>
              </w:rPr>
            </w:pPr>
            <w:r w:rsidRPr="00253408">
              <w:rPr>
                <w:rFonts w:ascii="Verdana" w:eastAsia="Times New Roman" w:hAnsi="Verdana" w:cstheme="minorHAnsi"/>
                <w:b/>
                <w:bCs/>
                <w:color w:val="000000"/>
                <w:sz w:val="18"/>
                <w:szCs w:val="18"/>
                <w:lang w:eastAsia="nl-NL"/>
              </w:rPr>
              <w:t>100</w:t>
            </w:r>
          </w:p>
        </w:tc>
        <w:tc>
          <w:tcPr>
            <w:tcW w:w="1240" w:type="dxa"/>
            <w:shd w:val="clear" w:color="auto" w:fill="auto"/>
            <w:noWrap/>
            <w:vAlign w:val="bottom"/>
            <w:hideMark/>
          </w:tcPr>
          <w:p w14:paraId="223B9722" w14:textId="77A92362"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p>
        </w:tc>
        <w:tc>
          <w:tcPr>
            <w:tcW w:w="1780" w:type="dxa"/>
            <w:shd w:val="clear" w:color="auto" w:fill="auto"/>
            <w:noWrap/>
            <w:vAlign w:val="bottom"/>
            <w:hideMark/>
          </w:tcPr>
          <w:p w14:paraId="20DB38B8" w14:textId="2EBF5A24" w:rsidR="005B0648" w:rsidRPr="00253408" w:rsidRDefault="005B0648" w:rsidP="00575E06">
            <w:pPr>
              <w:spacing w:after="0" w:line="276" w:lineRule="auto"/>
              <w:jc w:val="center"/>
              <w:rPr>
                <w:rFonts w:ascii="Verdana" w:eastAsia="Times New Roman" w:hAnsi="Verdana" w:cstheme="minorHAnsi"/>
                <w:color w:val="000000"/>
                <w:sz w:val="18"/>
                <w:szCs w:val="18"/>
                <w:lang w:eastAsia="nl-NL"/>
              </w:rPr>
            </w:pPr>
          </w:p>
        </w:tc>
      </w:tr>
    </w:tbl>
    <w:p w14:paraId="1A87A885" w14:textId="437846E1" w:rsidR="002E3A9D" w:rsidRDefault="002E3A9D" w:rsidP="00575E06">
      <w:pPr>
        <w:spacing w:after="0" w:line="276" w:lineRule="auto"/>
        <w:rPr>
          <w:rFonts w:ascii="Verdana" w:hAnsi="Verdana"/>
          <w:sz w:val="20"/>
          <w:szCs w:val="20"/>
        </w:rPr>
      </w:pPr>
    </w:p>
    <w:p w14:paraId="78440678" w14:textId="4821B7ED" w:rsidR="00051708" w:rsidRDefault="00051708" w:rsidP="001100F0">
      <w:pPr>
        <w:pStyle w:val="Kop2"/>
      </w:pPr>
      <w:bookmarkStart w:id="50" w:name="_Toc124327026"/>
      <w:r>
        <w:t>D</w:t>
      </w:r>
      <w:r w:rsidR="00F160CC">
        <w:t>8</w:t>
      </w:r>
      <w:r>
        <w:t xml:space="preserve">. Wat is het effect van de vereenvoudiging wanneer een nieuwe school </w:t>
      </w:r>
      <w:r w:rsidR="005F3D47">
        <w:t>is</w:t>
      </w:r>
      <w:r>
        <w:t xml:space="preserve"> gestart op 1 augustus 2022?</w:t>
      </w:r>
      <w:bookmarkEnd w:id="50"/>
    </w:p>
    <w:p w14:paraId="346532A5" w14:textId="77777777" w:rsidR="001100F0" w:rsidRDefault="001100F0" w:rsidP="00575E06">
      <w:pPr>
        <w:spacing w:after="0" w:line="276" w:lineRule="auto"/>
        <w:rPr>
          <w:rFonts w:ascii="Verdana" w:hAnsi="Verdana"/>
          <w:sz w:val="20"/>
          <w:szCs w:val="20"/>
        </w:rPr>
      </w:pPr>
    </w:p>
    <w:p w14:paraId="2FFDB0E1" w14:textId="69CAE733" w:rsidR="008B6B12" w:rsidRDefault="001100F0" w:rsidP="00165EF0">
      <w:pPr>
        <w:spacing w:after="0" w:line="276" w:lineRule="auto"/>
        <w:rPr>
          <w:rFonts w:ascii="Verdana" w:hAnsi="Verdana"/>
          <w:sz w:val="20"/>
          <w:szCs w:val="20"/>
        </w:rPr>
      </w:pPr>
      <w:r>
        <w:rPr>
          <w:rFonts w:ascii="Verdana" w:hAnsi="Verdana"/>
          <w:sz w:val="20"/>
          <w:szCs w:val="20"/>
        </w:rPr>
        <w:t xml:space="preserve">Het schoolbestuur </w:t>
      </w:r>
      <w:r w:rsidR="00051708">
        <w:rPr>
          <w:rFonts w:ascii="Verdana" w:hAnsi="Verdana"/>
          <w:sz w:val="20"/>
          <w:szCs w:val="20"/>
        </w:rPr>
        <w:t>ontv</w:t>
      </w:r>
      <w:r w:rsidR="005F3D47">
        <w:rPr>
          <w:rFonts w:ascii="Verdana" w:hAnsi="Verdana"/>
          <w:sz w:val="20"/>
          <w:szCs w:val="20"/>
        </w:rPr>
        <w:t>ing</w:t>
      </w:r>
      <w:r w:rsidR="00051708">
        <w:rPr>
          <w:rFonts w:ascii="Verdana" w:hAnsi="Verdana"/>
          <w:sz w:val="20"/>
          <w:szCs w:val="20"/>
        </w:rPr>
        <w:t xml:space="preserve"> </w:t>
      </w:r>
      <w:r>
        <w:rPr>
          <w:rFonts w:ascii="Verdana" w:hAnsi="Verdana"/>
          <w:sz w:val="20"/>
          <w:szCs w:val="20"/>
        </w:rPr>
        <w:t xml:space="preserve">voor de nieuwe school </w:t>
      </w:r>
      <w:r w:rsidR="00051708">
        <w:rPr>
          <w:rFonts w:ascii="Verdana" w:hAnsi="Verdana"/>
          <w:sz w:val="20"/>
          <w:szCs w:val="20"/>
        </w:rPr>
        <w:t>voor de periode augustus t/m december beschikkingen volgens de oude systematiek. De personele bekostiging bedraagt 34,55%</w:t>
      </w:r>
      <w:r>
        <w:rPr>
          <w:rFonts w:ascii="Verdana" w:hAnsi="Verdana"/>
          <w:sz w:val="20"/>
          <w:szCs w:val="20"/>
        </w:rPr>
        <w:t xml:space="preserve"> van de totale personele bekostiging voor het schooljaar 2022-2023 (zie ook E1). </w:t>
      </w:r>
      <w:r w:rsidR="004E4840">
        <w:rPr>
          <w:rFonts w:ascii="Verdana" w:hAnsi="Verdana"/>
          <w:sz w:val="20"/>
          <w:szCs w:val="20"/>
        </w:rPr>
        <w:t>Op</w:t>
      </w:r>
      <w:r>
        <w:rPr>
          <w:rFonts w:ascii="Verdana" w:hAnsi="Verdana"/>
          <w:sz w:val="20"/>
          <w:szCs w:val="20"/>
        </w:rPr>
        <w:t xml:space="preserve"> 1 januari 2023 </w:t>
      </w:r>
      <w:r w:rsidR="00D975C0">
        <w:rPr>
          <w:rFonts w:ascii="Verdana" w:hAnsi="Verdana"/>
          <w:sz w:val="20"/>
          <w:szCs w:val="20"/>
        </w:rPr>
        <w:t xml:space="preserve">is </w:t>
      </w:r>
      <w:r>
        <w:rPr>
          <w:rFonts w:ascii="Verdana" w:hAnsi="Verdana"/>
          <w:sz w:val="20"/>
          <w:szCs w:val="20"/>
        </w:rPr>
        <w:t>overgegaan op kalenderjaar bekostiging en ontvangt het schoolbestuur iedere maand 1/12 deel van de kalenderjaarbeschikking.</w:t>
      </w:r>
    </w:p>
    <w:p w14:paraId="4C35C7BB" w14:textId="463C241B" w:rsidR="0098171E" w:rsidRDefault="0098171E" w:rsidP="00165EF0">
      <w:pPr>
        <w:spacing w:after="0" w:line="276" w:lineRule="auto"/>
        <w:rPr>
          <w:rFonts w:ascii="Verdana" w:hAnsi="Verdana"/>
          <w:sz w:val="20"/>
          <w:szCs w:val="20"/>
        </w:rPr>
      </w:pPr>
    </w:p>
    <w:p w14:paraId="0C41EB1D" w14:textId="6A992DCA" w:rsidR="0098171E" w:rsidRDefault="0098171E" w:rsidP="0098171E">
      <w:pPr>
        <w:pStyle w:val="Kop2"/>
      </w:pPr>
      <w:bookmarkStart w:id="51" w:name="_Toc124327027"/>
      <w:r>
        <w:t>D</w:t>
      </w:r>
      <w:r w:rsidR="00F160CC">
        <w:t>9</w:t>
      </w:r>
      <w:r>
        <w:t>. Welke teldatum wordt gebruikt voor nieuwe scholen?</w:t>
      </w:r>
      <w:bookmarkEnd w:id="51"/>
    </w:p>
    <w:p w14:paraId="23237DBD" w14:textId="77777777" w:rsidR="0098171E" w:rsidRDefault="0098171E" w:rsidP="00165EF0">
      <w:pPr>
        <w:spacing w:after="0" w:line="276" w:lineRule="auto"/>
        <w:rPr>
          <w:rFonts w:ascii="Verdana" w:hAnsi="Verdana"/>
          <w:sz w:val="20"/>
          <w:szCs w:val="20"/>
        </w:rPr>
      </w:pPr>
    </w:p>
    <w:p w14:paraId="47314B9D" w14:textId="1B81C398" w:rsidR="00A770D1" w:rsidRPr="00A770D1" w:rsidRDefault="00A770D1" w:rsidP="00A770D1">
      <w:pPr>
        <w:spacing w:after="0" w:line="276" w:lineRule="auto"/>
        <w:rPr>
          <w:rFonts w:ascii="Verdana" w:hAnsi="Verdana"/>
          <w:sz w:val="20"/>
          <w:szCs w:val="20"/>
        </w:rPr>
      </w:pPr>
      <w:r w:rsidRPr="00A770D1">
        <w:rPr>
          <w:rFonts w:ascii="Verdana" w:hAnsi="Verdana"/>
          <w:sz w:val="20"/>
          <w:szCs w:val="20"/>
        </w:rPr>
        <w:t>Nieuwe scholen starten op 1 augustus van enig jaar. Hieronder staat beschreven welke bekostiging wor</w:t>
      </w:r>
      <w:r>
        <w:rPr>
          <w:rFonts w:ascii="Verdana" w:hAnsi="Verdana"/>
          <w:sz w:val="20"/>
          <w:szCs w:val="20"/>
        </w:rPr>
        <w:t>d</w:t>
      </w:r>
      <w:r w:rsidRPr="00A770D1">
        <w:rPr>
          <w:rFonts w:ascii="Verdana" w:hAnsi="Verdana"/>
          <w:sz w:val="20"/>
          <w:szCs w:val="20"/>
        </w:rPr>
        <w:t>t verstrekt en hoe deze wordt bepaald:</w:t>
      </w:r>
    </w:p>
    <w:p w14:paraId="492EA5DE" w14:textId="203351FE" w:rsidR="00A770D1" w:rsidRPr="00A770D1" w:rsidRDefault="00A770D1" w:rsidP="00A770D1">
      <w:pPr>
        <w:pStyle w:val="Lijstalinea"/>
        <w:numPr>
          <w:ilvl w:val="0"/>
          <w:numId w:val="14"/>
        </w:numPr>
        <w:spacing w:after="0" w:line="276" w:lineRule="auto"/>
        <w:rPr>
          <w:rFonts w:ascii="Verdana" w:hAnsi="Verdana"/>
          <w:sz w:val="20"/>
          <w:szCs w:val="20"/>
        </w:rPr>
      </w:pPr>
      <w:r w:rsidRPr="00A770D1">
        <w:rPr>
          <w:rFonts w:ascii="Verdana" w:hAnsi="Verdana"/>
          <w:sz w:val="20"/>
          <w:szCs w:val="20"/>
        </w:rPr>
        <w:t xml:space="preserve">voor de maanden juni en juli voorafgaand aan de start: startbekostiging; </w:t>
      </w:r>
    </w:p>
    <w:p w14:paraId="1D9E1BB4" w14:textId="1F424BD2" w:rsidR="00A770D1" w:rsidRPr="00A770D1" w:rsidRDefault="00A770D1" w:rsidP="00A770D1">
      <w:pPr>
        <w:pStyle w:val="Lijstalinea"/>
        <w:numPr>
          <w:ilvl w:val="0"/>
          <w:numId w:val="14"/>
        </w:numPr>
        <w:spacing w:after="0" w:line="276" w:lineRule="auto"/>
        <w:rPr>
          <w:rFonts w:ascii="Verdana" w:hAnsi="Verdana"/>
          <w:sz w:val="20"/>
          <w:szCs w:val="20"/>
        </w:rPr>
      </w:pPr>
      <w:r w:rsidRPr="00A770D1">
        <w:rPr>
          <w:rFonts w:ascii="Verdana" w:hAnsi="Verdana"/>
          <w:sz w:val="20"/>
          <w:szCs w:val="20"/>
        </w:rPr>
        <w:t xml:space="preserve">voor de maanden augustus tot en met december na de start: </w:t>
      </w:r>
    </w:p>
    <w:p w14:paraId="55998B00" w14:textId="5515A9CE" w:rsidR="00A770D1" w:rsidRPr="00A770D1" w:rsidRDefault="00A770D1" w:rsidP="00A770D1">
      <w:pPr>
        <w:pStyle w:val="Lijstalinea"/>
        <w:numPr>
          <w:ilvl w:val="0"/>
          <w:numId w:val="16"/>
        </w:numPr>
        <w:spacing w:after="0" w:line="276" w:lineRule="auto"/>
        <w:rPr>
          <w:rFonts w:ascii="Verdana" w:hAnsi="Verdana"/>
          <w:sz w:val="20"/>
          <w:szCs w:val="20"/>
        </w:rPr>
      </w:pPr>
      <w:r w:rsidRPr="00A770D1">
        <w:rPr>
          <w:rFonts w:ascii="Verdana" w:hAnsi="Verdana"/>
          <w:sz w:val="20"/>
          <w:szCs w:val="20"/>
        </w:rPr>
        <w:lastRenderedPageBreak/>
        <w:t>een voorschot op basis van een prognose van de school van het aantal leerlingen op 1 oktober na opening (mits de prognose uiterlijk op 1 juli bij DUO bekend is;</w:t>
      </w:r>
    </w:p>
    <w:p w14:paraId="7E766B31" w14:textId="440220D4" w:rsidR="00A770D1" w:rsidRPr="00A770D1" w:rsidRDefault="00A770D1" w:rsidP="00A770D1">
      <w:pPr>
        <w:pStyle w:val="Lijstalinea"/>
        <w:numPr>
          <w:ilvl w:val="0"/>
          <w:numId w:val="16"/>
        </w:numPr>
        <w:spacing w:after="0" w:line="276" w:lineRule="auto"/>
        <w:rPr>
          <w:rFonts w:ascii="Verdana" w:hAnsi="Verdana"/>
          <w:sz w:val="20"/>
          <w:szCs w:val="20"/>
        </w:rPr>
      </w:pPr>
      <w:r w:rsidRPr="00A770D1">
        <w:rPr>
          <w:rFonts w:ascii="Verdana" w:hAnsi="Verdana"/>
          <w:sz w:val="20"/>
          <w:szCs w:val="20"/>
        </w:rPr>
        <w:t>de werkelijke bekostiging op basis van het aantal leerlingen op 1 oktober na opening</w:t>
      </w:r>
      <w:r w:rsidR="00374D03">
        <w:rPr>
          <w:rFonts w:ascii="Verdana" w:hAnsi="Verdana"/>
          <w:sz w:val="20"/>
          <w:szCs w:val="20"/>
        </w:rPr>
        <w:t>;</w:t>
      </w:r>
    </w:p>
    <w:p w14:paraId="1FFB4218" w14:textId="552AF080" w:rsidR="00A770D1" w:rsidRPr="00374D03" w:rsidRDefault="00A770D1" w:rsidP="00374D03">
      <w:pPr>
        <w:pStyle w:val="Lijstalinea"/>
        <w:numPr>
          <w:ilvl w:val="0"/>
          <w:numId w:val="19"/>
        </w:numPr>
        <w:spacing w:after="0" w:line="276" w:lineRule="auto"/>
        <w:rPr>
          <w:rFonts w:ascii="Verdana" w:hAnsi="Verdana"/>
          <w:sz w:val="20"/>
          <w:szCs w:val="20"/>
        </w:rPr>
      </w:pPr>
      <w:r w:rsidRPr="00374D03">
        <w:rPr>
          <w:rFonts w:ascii="Verdana" w:hAnsi="Verdana"/>
          <w:sz w:val="20"/>
          <w:szCs w:val="20"/>
        </w:rPr>
        <w:t xml:space="preserve">voor het kalenderjaar na de opening: </w:t>
      </w:r>
    </w:p>
    <w:p w14:paraId="05235FF9" w14:textId="5160B469" w:rsidR="00A770D1" w:rsidRPr="00A770D1" w:rsidRDefault="00A770D1" w:rsidP="00374D03">
      <w:pPr>
        <w:pStyle w:val="Lijstalinea"/>
        <w:numPr>
          <w:ilvl w:val="0"/>
          <w:numId w:val="20"/>
        </w:numPr>
        <w:spacing w:after="0" w:line="276" w:lineRule="auto"/>
        <w:rPr>
          <w:rFonts w:ascii="Verdana" w:hAnsi="Verdana"/>
          <w:sz w:val="20"/>
          <w:szCs w:val="20"/>
        </w:rPr>
      </w:pPr>
      <w:r w:rsidRPr="00A770D1">
        <w:rPr>
          <w:rFonts w:ascii="Verdana" w:hAnsi="Verdana"/>
          <w:sz w:val="20"/>
          <w:szCs w:val="20"/>
        </w:rPr>
        <w:t>een voorschot op basis van het aantal leerlingen op 1 oktober na opening</w:t>
      </w:r>
      <w:r w:rsidR="00374D03">
        <w:rPr>
          <w:rFonts w:ascii="Verdana" w:hAnsi="Verdana"/>
          <w:sz w:val="20"/>
          <w:szCs w:val="20"/>
        </w:rPr>
        <w:t>;</w:t>
      </w:r>
    </w:p>
    <w:p w14:paraId="39259159" w14:textId="4B752856" w:rsidR="00A770D1" w:rsidRPr="00A770D1" w:rsidRDefault="00A770D1" w:rsidP="00374D03">
      <w:pPr>
        <w:pStyle w:val="Lijstalinea"/>
        <w:numPr>
          <w:ilvl w:val="0"/>
          <w:numId w:val="20"/>
        </w:numPr>
        <w:spacing w:after="0" w:line="276" w:lineRule="auto"/>
        <w:rPr>
          <w:rFonts w:ascii="Verdana" w:hAnsi="Verdana"/>
          <w:sz w:val="20"/>
          <w:szCs w:val="20"/>
        </w:rPr>
      </w:pPr>
      <w:r w:rsidRPr="00A770D1">
        <w:rPr>
          <w:rFonts w:ascii="Verdana" w:hAnsi="Verdana"/>
          <w:sz w:val="20"/>
          <w:szCs w:val="20"/>
        </w:rPr>
        <w:t>de werkelijke bekostiging op basis van het aantal leerlingen op 1 februari na opening</w:t>
      </w:r>
      <w:r w:rsidR="00374D03">
        <w:rPr>
          <w:rFonts w:ascii="Verdana" w:hAnsi="Verdana"/>
          <w:sz w:val="20"/>
          <w:szCs w:val="20"/>
        </w:rPr>
        <w:t>;</w:t>
      </w:r>
    </w:p>
    <w:p w14:paraId="7A89B7B2" w14:textId="5A1612A5" w:rsidR="00A770D1" w:rsidRPr="00374D03" w:rsidRDefault="00A770D1" w:rsidP="00374D03">
      <w:pPr>
        <w:pStyle w:val="Lijstalinea"/>
        <w:numPr>
          <w:ilvl w:val="0"/>
          <w:numId w:val="17"/>
        </w:numPr>
        <w:spacing w:after="0" w:line="276" w:lineRule="auto"/>
        <w:rPr>
          <w:rFonts w:ascii="Verdana" w:hAnsi="Verdana"/>
          <w:sz w:val="20"/>
          <w:szCs w:val="20"/>
        </w:rPr>
      </w:pPr>
      <w:r w:rsidRPr="00374D03">
        <w:rPr>
          <w:rFonts w:ascii="Verdana" w:hAnsi="Verdana"/>
          <w:sz w:val="20"/>
          <w:szCs w:val="20"/>
        </w:rPr>
        <w:t xml:space="preserve">voor het tweede kalenderjaar na opening: </w:t>
      </w:r>
    </w:p>
    <w:p w14:paraId="7145DE84" w14:textId="0FEFB89A" w:rsidR="00A770D1" w:rsidRPr="00A770D1" w:rsidRDefault="00A770D1" w:rsidP="00A770D1">
      <w:pPr>
        <w:pStyle w:val="Lijstalinea"/>
        <w:numPr>
          <w:ilvl w:val="0"/>
          <w:numId w:val="18"/>
        </w:numPr>
        <w:spacing w:after="0" w:line="276" w:lineRule="auto"/>
        <w:rPr>
          <w:rFonts w:ascii="Verdana" w:hAnsi="Verdana"/>
          <w:sz w:val="20"/>
          <w:szCs w:val="20"/>
        </w:rPr>
      </w:pPr>
      <w:r w:rsidRPr="00A770D1">
        <w:rPr>
          <w:rFonts w:ascii="Verdana" w:hAnsi="Verdana"/>
          <w:sz w:val="20"/>
          <w:szCs w:val="20"/>
        </w:rPr>
        <w:t>op basis van het aantal leerlingen op 1 februari voorafgaand aan het bekostigingsjaar (conform de systematiek die voor andere scholen geldt).</w:t>
      </w:r>
    </w:p>
    <w:p w14:paraId="20767055" w14:textId="77777777" w:rsidR="00A770D1" w:rsidRPr="00A770D1" w:rsidRDefault="00A770D1" w:rsidP="00A770D1">
      <w:pPr>
        <w:spacing w:after="0" w:line="276" w:lineRule="auto"/>
        <w:rPr>
          <w:rFonts w:ascii="Verdana" w:hAnsi="Verdana"/>
          <w:sz w:val="20"/>
          <w:szCs w:val="20"/>
        </w:rPr>
      </w:pPr>
    </w:p>
    <w:p w14:paraId="480DA31A" w14:textId="42BB466E" w:rsidR="00374D03" w:rsidRDefault="00A770D1" w:rsidP="00A770D1">
      <w:pPr>
        <w:spacing w:after="0" w:line="276" w:lineRule="auto"/>
        <w:rPr>
          <w:rFonts w:ascii="Verdana" w:hAnsi="Verdana"/>
          <w:sz w:val="20"/>
          <w:szCs w:val="20"/>
        </w:rPr>
      </w:pPr>
      <w:r w:rsidRPr="00A770D1">
        <w:rPr>
          <w:rFonts w:ascii="Verdana" w:hAnsi="Verdana"/>
          <w:sz w:val="20"/>
          <w:szCs w:val="20"/>
        </w:rPr>
        <w:t>Ook nieuwe scholen tellen mee in de groeibekostiging voor het basisonderwijs. Voor het bepalen van de groei worden de leerlingaantallen van de nieuwe school en de aantallen van de andere scholen binnen het bestuur bij elkaar opgeteld conform onderstaand overzicht (</w:t>
      </w:r>
      <w:r w:rsidR="00374D03">
        <w:rPr>
          <w:rFonts w:ascii="Verdana" w:hAnsi="Verdana"/>
          <w:sz w:val="20"/>
          <w:szCs w:val="20"/>
        </w:rPr>
        <w:t xml:space="preserve">in dit </w:t>
      </w:r>
      <w:r w:rsidRPr="00A770D1">
        <w:rPr>
          <w:rFonts w:ascii="Verdana" w:hAnsi="Verdana"/>
          <w:sz w:val="20"/>
          <w:szCs w:val="20"/>
        </w:rPr>
        <w:t>voorbeeld</w:t>
      </w:r>
      <w:r w:rsidR="00374D03">
        <w:rPr>
          <w:rFonts w:ascii="Verdana" w:hAnsi="Verdana"/>
          <w:sz w:val="20"/>
          <w:szCs w:val="20"/>
        </w:rPr>
        <w:t xml:space="preserve"> wordt</w:t>
      </w:r>
      <w:r w:rsidRPr="00A770D1">
        <w:rPr>
          <w:rFonts w:ascii="Verdana" w:hAnsi="Verdana"/>
          <w:sz w:val="20"/>
          <w:szCs w:val="20"/>
        </w:rPr>
        <w:t xml:space="preserve"> een school </w:t>
      </w:r>
      <w:r w:rsidR="00374D03">
        <w:rPr>
          <w:rFonts w:ascii="Verdana" w:hAnsi="Verdana"/>
          <w:sz w:val="20"/>
          <w:szCs w:val="20"/>
        </w:rPr>
        <w:t xml:space="preserve">gebruikt </w:t>
      </w:r>
      <w:r w:rsidRPr="00A770D1">
        <w:rPr>
          <w:rFonts w:ascii="Verdana" w:hAnsi="Verdana"/>
          <w:sz w:val="20"/>
          <w:szCs w:val="20"/>
        </w:rPr>
        <w:t xml:space="preserve">die per 1 augustus 2024 start). Voor de berekening van groeibekostiging voor groeiteldatum 1-8 en 1-9 telt de nieuwe school niet mee, maar wordt alleen uitgegaan van de leerlingen die staan ingeschreven </w:t>
      </w:r>
      <w:r w:rsidRPr="00B175C8">
        <w:rPr>
          <w:rFonts w:ascii="Verdana" w:hAnsi="Verdana"/>
          <w:sz w:val="20"/>
          <w:szCs w:val="20"/>
        </w:rPr>
        <w:t xml:space="preserve">bij de overige scholen binnen het bestuur. Vanaf groeiteldatum 1-10 tellen de leerlingen van de nieuwe school </w:t>
      </w:r>
      <w:r w:rsidR="005C4A74" w:rsidRPr="00B175C8">
        <w:rPr>
          <w:rFonts w:ascii="Verdana" w:hAnsi="Verdana"/>
          <w:sz w:val="20"/>
          <w:szCs w:val="20"/>
        </w:rPr>
        <w:t xml:space="preserve">wel </w:t>
      </w:r>
      <w:r w:rsidRPr="00B175C8">
        <w:rPr>
          <w:rFonts w:ascii="Verdana" w:hAnsi="Verdana"/>
          <w:sz w:val="20"/>
          <w:szCs w:val="20"/>
        </w:rPr>
        <w:t xml:space="preserve">mee in de telling </w:t>
      </w:r>
      <w:r w:rsidR="005C4A74" w:rsidRPr="00B175C8">
        <w:rPr>
          <w:rFonts w:ascii="Verdana" w:hAnsi="Verdana"/>
          <w:sz w:val="20"/>
          <w:szCs w:val="20"/>
        </w:rPr>
        <w:t>van het bestuur</w:t>
      </w:r>
      <w:r w:rsidRPr="00B175C8">
        <w:rPr>
          <w:rFonts w:ascii="Verdana" w:hAnsi="Verdana"/>
          <w:sz w:val="20"/>
          <w:szCs w:val="20"/>
        </w:rPr>
        <w:t>. De groeibekostiging voor groeiteldatum 1 januari wordt toegekend met terugwerkende kracht.</w:t>
      </w:r>
      <w:r w:rsidRPr="00A770D1">
        <w:rPr>
          <w:rFonts w:ascii="Verdana" w:hAnsi="Verdana"/>
          <w:sz w:val="20"/>
          <w:szCs w:val="20"/>
        </w:rPr>
        <w:t xml:space="preserve"> </w:t>
      </w:r>
    </w:p>
    <w:p w14:paraId="3ABE4D2F" w14:textId="77777777" w:rsidR="00627389" w:rsidRDefault="00627389" w:rsidP="00A770D1">
      <w:pPr>
        <w:spacing w:after="0" w:line="276" w:lineRule="auto"/>
        <w:rPr>
          <w:rFonts w:ascii="Verdana" w:hAnsi="Verdana"/>
          <w:sz w:val="20"/>
          <w:szCs w:val="20"/>
        </w:rPr>
      </w:pPr>
    </w:p>
    <w:p w14:paraId="2CC42981" w14:textId="4C9DE222" w:rsidR="00374D03" w:rsidRDefault="00627389" w:rsidP="00A770D1">
      <w:pPr>
        <w:spacing w:after="0" w:line="276" w:lineRule="auto"/>
        <w:rPr>
          <w:rFonts w:ascii="Verdana" w:hAnsi="Verdana"/>
          <w:sz w:val="20"/>
          <w:szCs w:val="20"/>
        </w:rPr>
      </w:pPr>
      <w:r>
        <w:rPr>
          <w:rFonts w:ascii="Verdana" w:hAnsi="Verdana"/>
          <w:noProof/>
          <w:sz w:val="20"/>
          <w:szCs w:val="20"/>
        </w:rPr>
        <w:drawing>
          <wp:inline distT="0" distB="0" distL="0" distR="0" wp14:anchorId="483F3DB7" wp14:editId="161C094F">
            <wp:extent cx="3723640" cy="356171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23640" cy="3561715"/>
                    </a:xfrm>
                    <a:prstGeom prst="rect">
                      <a:avLst/>
                    </a:prstGeom>
                    <a:noFill/>
                  </pic:spPr>
                </pic:pic>
              </a:graphicData>
            </a:graphic>
          </wp:inline>
        </w:drawing>
      </w:r>
    </w:p>
    <w:p w14:paraId="13298175" w14:textId="07AC401B" w:rsidR="00AA0BE7" w:rsidRDefault="00AA0BE7" w:rsidP="00A770D1">
      <w:pPr>
        <w:spacing w:after="0" w:line="276" w:lineRule="auto"/>
        <w:rPr>
          <w:rFonts w:ascii="Verdana" w:hAnsi="Verdana"/>
          <w:sz w:val="20"/>
          <w:szCs w:val="20"/>
        </w:rPr>
      </w:pPr>
      <w:r>
        <w:rPr>
          <w:rFonts w:ascii="Verdana" w:hAnsi="Verdana"/>
          <w:sz w:val="20"/>
          <w:szCs w:val="20"/>
        </w:rPr>
        <w:t xml:space="preserve">De bekostiging van nieuwe scholen wordt nader toegelicht in paragraaf 8.1 van de </w:t>
      </w:r>
      <w:hyperlink r:id="rId33" w:history="1">
        <w:r w:rsidRPr="00AA0BE7">
          <w:rPr>
            <w:rStyle w:val="Hyperlink"/>
            <w:rFonts w:ascii="Verdana" w:hAnsi="Verdana"/>
            <w:sz w:val="20"/>
            <w:szCs w:val="20"/>
          </w:rPr>
          <w:t>Brochure vereenvoudiging bekostiging PO</w:t>
        </w:r>
      </w:hyperlink>
      <w:r>
        <w:rPr>
          <w:rFonts w:ascii="Verdana" w:hAnsi="Verdana"/>
          <w:sz w:val="20"/>
          <w:szCs w:val="20"/>
        </w:rPr>
        <w:t>.</w:t>
      </w:r>
    </w:p>
    <w:p w14:paraId="7623F996" w14:textId="5D2AEF05" w:rsidR="00851582" w:rsidRDefault="00851582" w:rsidP="00A770D1">
      <w:pPr>
        <w:spacing w:after="0" w:line="276" w:lineRule="auto"/>
        <w:rPr>
          <w:rFonts w:ascii="Verdana" w:hAnsi="Verdana"/>
          <w:sz w:val="20"/>
          <w:szCs w:val="20"/>
        </w:rPr>
      </w:pPr>
    </w:p>
    <w:p w14:paraId="532072A6" w14:textId="22DFACD3" w:rsidR="00851582" w:rsidRDefault="00851582" w:rsidP="00851582">
      <w:pPr>
        <w:pStyle w:val="Kop2"/>
      </w:pPr>
      <w:bookmarkStart w:id="52" w:name="_Toc124327028"/>
      <w:r>
        <w:t>D10. Wat gebeurt er wanneer een school sluit?</w:t>
      </w:r>
      <w:bookmarkEnd w:id="52"/>
    </w:p>
    <w:p w14:paraId="7644D996" w14:textId="77777777" w:rsidR="00851582" w:rsidRDefault="00851582" w:rsidP="00851582">
      <w:pPr>
        <w:spacing w:after="0" w:line="276" w:lineRule="auto"/>
        <w:rPr>
          <w:rFonts w:ascii="Verdana" w:hAnsi="Verdana"/>
          <w:sz w:val="20"/>
          <w:szCs w:val="20"/>
        </w:rPr>
      </w:pPr>
    </w:p>
    <w:p w14:paraId="3CD5227C" w14:textId="6311C5EC" w:rsidR="00851582" w:rsidRPr="00851582" w:rsidRDefault="00851582" w:rsidP="00851582">
      <w:pPr>
        <w:spacing w:after="0" w:line="276" w:lineRule="auto"/>
        <w:rPr>
          <w:rFonts w:ascii="Verdana" w:hAnsi="Verdana"/>
          <w:sz w:val="20"/>
          <w:szCs w:val="20"/>
        </w:rPr>
      </w:pPr>
      <w:r w:rsidRPr="00851582">
        <w:rPr>
          <w:rFonts w:ascii="Verdana" w:hAnsi="Verdana"/>
          <w:sz w:val="20"/>
          <w:szCs w:val="20"/>
        </w:rPr>
        <w:t>Onder sluiting wordt verstaan een opheffing, beëindigen van bekostiging en de situatie dat er geen</w:t>
      </w:r>
      <w:r>
        <w:rPr>
          <w:rFonts w:ascii="Verdana" w:hAnsi="Verdana"/>
          <w:sz w:val="20"/>
          <w:szCs w:val="20"/>
        </w:rPr>
        <w:t xml:space="preserve"> </w:t>
      </w:r>
      <w:r w:rsidRPr="00851582">
        <w:rPr>
          <w:rFonts w:ascii="Verdana" w:hAnsi="Verdana"/>
          <w:sz w:val="20"/>
          <w:szCs w:val="20"/>
        </w:rPr>
        <w:t xml:space="preserve">(bekostigde) leerlingen meer staan ingeschreven. Van opheffing of </w:t>
      </w:r>
      <w:r w:rsidRPr="00851582">
        <w:rPr>
          <w:rFonts w:ascii="Verdana" w:hAnsi="Verdana"/>
          <w:sz w:val="20"/>
          <w:szCs w:val="20"/>
        </w:rPr>
        <w:lastRenderedPageBreak/>
        <w:t>beëindiging van bekostiging is</w:t>
      </w:r>
      <w:r>
        <w:rPr>
          <w:rFonts w:ascii="Verdana" w:hAnsi="Verdana"/>
          <w:sz w:val="20"/>
          <w:szCs w:val="20"/>
        </w:rPr>
        <w:t xml:space="preserve"> </w:t>
      </w:r>
      <w:r w:rsidRPr="00851582">
        <w:rPr>
          <w:rFonts w:ascii="Verdana" w:hAnsi="Verdana"/>
          <w:sz w:val="20"/>
          <w:szCs w:val="20"/>
        </w:rPr>
        <w:t>sprake bij een melding van het bestuur, dan</w:t>
      </w:r>
      <w:r>
        <w:rPr>
          <w:rFonts w:ascii="Verdana" w:hAnsi="Verdana"/>
          <w:sz w:val="20"/>
          <w:szCs w:val="20"/>
        </w:rPr>
        <w:t xml:space="preserve"> </w:t>
      </w:r>
      <w:r w:rsidRPr="00851582">
        <w:rPr>
          <w:rFonts w:ascii="Verdana" w:hAnsi="Verdana"/>
          <w:sz w:val="20"/>
          <w:szCs w:val="20"/>
        </w:rPr>
        <w:t>wel als er geen bekostigde leerling is ingeschreven.</w:t>
      </w:r>
    </w:p>
    <w:p w14:paraId="79F5CF79" w14:textId="4A5C4EDF" w:rsidR="00851582" w:rsidRDefault="00851582" w:rsidP="00851582">
      <w:pPr>
        <w:spacing w:after="0" w:line="276" w:lineRule="auto"/>
        <w:rPr>
          <w:rFonts w:ascii="Verdana" w:hAnsi="Verdana"/>
          <w:sz w:val="20"/>
          <w:szCs w:val="20"/>
        </w:rPr>
      </w:pPr>
      <w:r w:rsidRPr="00851582">
        <w:rPr>
          <w:rFonts w:ascii="Verdana" w:hAnsi="Verdana"/>
          <w:sz w:val="20"/>
          <w:szCs w:val="20"/>
        </w:rPr>
        <w:t>Bij een sluiting van de school wordt de bekostiging per direct stopgezet. De bekostiging van de</w:t>
      </w:r>
      <w:r>
        <w:rPr>
          <w:rFonts w:ascii="Verdana" w:hAnsi="Verdana"/>
          <w:sz w:val="20"/>
          <w:szCs w:val="20"/>
        </w:rPr>
        <w:t xml:space="preserve"> </w:t>
      </w:r>
      <w:r w:rsidRPr="00851582">
        <w:rPr>
          <w:rFonts w:ascii="Verdana" w:hAnsi="Verdana"/>
          <w:sz w:val="20"/>
          <w:szCs w:val="20"/>
        </w:rPr>
        <w:t>maand wordt eventueel nog afgemaakt. Dit betekent dat bij een sluiting op bijvoorbeeld 2 januari</w:t>
      </w:r>
      <w:r>
        <w:rPr>
          <w:rFonts w:ascii="Verdana" w:hAnsi="Verdana"/>
          <w:sz w:val="20"/>
          <w:szCs w:val="20"/>
        </w:rPr>
        <w:t xml:space="preserve"> </w:t>
      </w:r>
      <w:r w:rsidRPr="00851582">
        <w:rPr>
          <w:rFonts w:ascii="Verdana" w:hAnsi="Verdana"/>
          <w:sz w:val="20"/>
          <w:szCs w:val="20"/>
        </w:rPr>
        <w:t>de bekostiging doorloopt tot 1 februari daaropvolgend.</w:t>
      </w:r>
    </w:p>
    <w:p w14:paraId="524A92C2" w14:textId="11ECFCD6" w:rsidR="00851582" w:rsidRDefault="00851582" w:rsidP="00851582">
      <w:pPr>
        <w:spacing w:after="0" w:line="276" w:lineRule="auto"/>
        <w:rPr>
          <w:rFonts w:ascii="Verdana" w:hAnsi="Verdana"/>
          <w:sz w:val="20"/>
          <w:szCs w:val="20"/>
        </w:rPr>
      </w:pPr>
    </w:p>
    <w:p w14:paraId="4BAC67D9" w14:textId="71339616" w:rsidR="00851582" w:rsidRDefault="00851582" w:rsidP="00851582">
      <w:pPr>
        <w:spacing w:after="0" w:line="276" w:lineRule="auto"/>
        <w:rPr>
          <w:rFonts w:ascii="Verdana" w:hAnsi="Verdana"/>
          <w:sz w:val="20"/>
          <w:szCs w:val="20"/>
        </w:rPr>
      </w:pPr>
      <w:r>
        <w:rPr>
          <w:rFonts w:ascii="Verdana" w:hAnsi="Verdana"/>
          <w:sz w:val="20"/>
          <w:szCs w:val="20"/>
        </w:rPr>
        <w:t xml:space="preserve">Wanneer de leerlingen van de opgeven school (deels) instromen in een andere school van hetzelfde schoolbestuur, dan is het aan te bevelen de scholen te laten fuseren om doorgaande </w:t>
      </w:r>
      <w:proofErr w:type="spellStart"/>
      <w:r>
        <w:rPr>
          <w:rFonts w:ascii="Verdana" w:hAnsi="Verdana"/>
          <w:sz w:val="20"/>
          <w:szCs w:val="20"/>
        </w:rPr>
        <w:t>leerlingbekostiging</w:t>
      </w:r>
      <w:proofErr w:type="spellEnd"/>
      <w:r>
        <w:rPr>
          <w:rFonts w:ascii="Verdana" w:hAnsi="Verdana"/>
          <w:sz w:val="20"/>
          <w:szCs w:val="20"/>
        </w:rPr>
        <w:t xml:space="preserve"> te waarborgen. Over fusie van scholen leest u meer in deze </w:t>
      </w:r>
      <w:hyperlink r:id="rId34" w:history="1">
        <w:r w:rsidRPr="00851582">
          <w:rPr>
            <w:rStyle w:val="Hyperlink"/>
            <w:rFonts w:ascii="Verdana" w:hAnsi="Verdana"/>
            <w:sz w:val="20"/>
            <w:szCs w:val="20"/>
          </w:rPr>
          <w:t>handreiking</w:t>
        </w:r>
      </w:hyperlink>
      <w:r>
        <w:rPr>
          <w:rFonts w:ascii="Verdana" w:hAnsi="Verdana"/>
          <w:sz w:val="20"/>
          <w:szCs w:val="20"/>
        </w:rPr>
        <w:t xml:space="preserve">. </w:t>
      </w:r>
    </w:p>
    <w:p w14:paraId="3B880C5D" w14:textId="77777777" w:rsidR="004C21FE" w:rsidRDefault="004C21FE" w:rsidP="004C21FE">
      <w:pPr>
        <w:pStyle w:val="Kop1"/>
        <w:spacing w:before="0" w:line="276" w:lineRule="auto"/>
      </w:pPr>
    </w:p>
    <w:p w14:paraId="17E59AE8" w14:textId="4E076C24" w:rsidR="00E4634D" w:rsidRDefault="00E31B92" w:rsidP="004C21FE">
      <w:pPr>
        <w:pStyle w:val="Kop1"/>
        <w:spacing w:before="0" w:line="276" w:lineRule="auto"/>
      </w:pPr>
      <w:bookmarkStart w:id="53" w:name="_Toc124327029"/>
      <w:r>
        <w:t xml:space="preserve">E. </w:t>
      </w:r>
      <w:r w:rsidR="00E4634D">
        <w:t>De overgangsperiode</w:t>
      </w:r>
      <w:bookmarkEnd w:id="53"/>
    </w:p>
    <w:p w14:paraId="5CCF0B74" w14:textId="77777777" w:rsidR="007127C1" w:rsidRDefault="007127C1" w:rsidP="00575E06">
      <w:pPr>
        <w:spacing w:after="0" w:line="276" w:lineRule="auto"/>
      </w:pPr>
    </w:p>
    <w:p w14:paraId="7965F8F9" w14:textId="2B309837" w:rsidR="00E4634D" w:rsidRDefault="007127C1" w:rsidP="00575E06">
      <w:pPr>
        <w:pStyle w:val="Kop2"/>
        <w:spacing w:before="0" w:line="276" w:lineRule="auto"/>
      </w:pPr>
      <w:bookmarkStart w:id="54" w:name="_Toc124327030"/>
      <w:r>
        <w:t xml:space="preserve">E1. </w:t>
      </w:r>
      <w:r w:rsidR="00E4634D">
        <w:t>Wat gebeur</w:t>
      </w:r>
      <w:r w:rsidR="00361F65">
        <w:t>de</w:t>
      </w:r>
      <w:r w:rsidR="00E4634D">
        <w:t xml:space="preserve"> er in 2022</w:t>
      </w:r>
      <w:r w:rsidR="009E7AC1">
        <w:t>?</w:t>
      </w:r>
      <w:bookmarkEnd w:id="54"/>
    </w:p>
    <w:p w14:paraId="5998C32F" w14:textId="77777777" w:rsidR="00B52D93" w:rsidRDefault="00B52D93" w:rsidP="00575E06">
      <w:pPr>
        <w:spacing w:after="0" w:line="276" w:lineRule="auto"/>
        <w:rPr>
          <w:rFonts w:ascii="Verdana" w:hAnsi="Verdana"/>
          <w:sz w:val="20"/>
          <w:szCs w:val="20"/>
        </w:rPr>
      </w:pPr>
    </w:p>
    <w:p w14:paraId="3DF12B20" w14:textId="270CBBCA" w:rsidR="009E7AC1" w:rsidRDefault="00D007A4" w:rsidP="00575E06">
      <w:pPr>
        <w:spacing w:after="0" w:line="276" w:lineRule="auto"/>
        <w:rPr>
          <w:rFonts w:ascii="Verdana" w:hAnsi="Verdana"/>
          <w:sz w:val="20"/>
          <w:szCs w:val="20"/>
        </w:rPr>
      </w:pPr>
      <w:r w:rsidRPr="00B52D93">
        <w:rPr>
          <w:rFonts w:ascii="Verdana" w:hAnsi="Verdana"/>
          <w:sz w:val="20"/>
          <w:szCs w:val="20"/>
        </w:rPr>
        <w:t>Op basis van de 1 oktobertelling 2021 ontv</w:t>
      </w:r>
      <w:r w:rsidR="00BF001E">
        <w:rPr>
          <w:rFonts w:ascii="Verdana" w:hAnsi="Verdana"/>
          <w:sz w:val="20"/>
          <w:szCs w:val="20"/>
        </w:rPr>
        <w:t>ing</w:t>
      </w:r>
      <w:r w:rsidRPr="00B52D93">
        <w:rPr>
          <w:rFonts w:ascii="Verdana" w:hAnsi="Verdana"/>
          <w:sz w:val="20"/>
          <w:szCs w:val="20"/>
        </w:rPr>
        <w:t xml:space="preserve"> het schoolbestuur alle “oude” bekostigingscomponenten: materiele instandhouding 2022</w:t>
      </w:r>
      <w:r w:rsidR="004613E0" w:rsidRPr="00B52D93">
        <w:rPr>
          <w:rFonts w:ascii="Verdana" w:hAnsi="Verdana"/>
          <w:sz w:val="20"/>
          <w:szCs w:val="20"/>
        </w:rPr>
        <w:t>,</w:t>
      </w:r>
      <w:r w:rsidRPr="00B52D93">
        <w:rPr>
          <w:rFonts w:ascii="Verdana" w:hAnsi="Verdana"/>
          <w:sz w:val="20"/>
          <w:szCs w:val="20"/>
        </w:rPr>
        <w:t xml:space="preserve"> personele bekostiging</w:t>
      </w:r>
      <w:r w:rsidR="004613E0" w:rsidRPr="00B52D93">
        <w:rPr>
          <w:rFonts w:ascii="Verdana" w:hAnsi="Verdana"/>
          <w:sz w:val="20"/>
          <w:szCs w:val="20"/>
        </w:rPr>
        <w:t xml:space="preserve"> regulier, </w:t>
      </w:r>
      <w:r w:rsidRPr="00B52D93">
        <w:rPr>
          <w:rFonts w:ascii="Verdana" w:hAnsi="Verdana"/>
          <w:sz w:val="20"/>
          <w:szCs w:val="20"/>
        </w:rPr>
        <w:t xml:space="preserve">bekostiging personeels- en arbeidsmarktbeleid </w:t>
      </w:r>
      <w:r w:rsidR="004613E0" w:rsidRPr="00B52D93">
        <w:rPr>
          <w:rFonts w:ascii="Verdana" w:hAnsi="Verdana"/>
          <w:sz w:val="20"/>
          <w:szCs w:val="20"/>
        </w:rPr>
        <w:t>en andere schooljaar</w:t>
      </w:r>
      <w:r w:rsidR="00D90EAB" w:rsidRPr="00B52D93">
        <w:rPr>
          <w:rFonts w:ascii="Verdana" w:hAnsi="Verdana"/>
          <w:sz w:val="20"/>
          <w:szCs w:val="20"/>
        </w:rPr>
        <w:t xml:space="preserve"> </w:t>
      </w:r>
      <w:proofErr w:type="spellStart"/>
      <w:r w:rsidR="004613E0" w:rsidRPr="00B52D93">
        <w:rPr>
          <w:rFonts w:ascii="Verdana" w:hAnsi="Verdana"/>
          <w:sz w:val="20"/>
          <w:szCs w:val="20"/>
        </w:rPr>
        <w:t>bekostigingen</w:t>
      </w:r>
      <w:proofErr w:type="spellEnd"/>
      <w:r w:rsidR="004613E0" w:rsidRPr="00B52D93">
        <w:rPr>
          <w:rFonts w:ascii="Verdana" w:hAnsi="Verdana"/>
          <w:sz w:val="20"/>
          <w:szCs w:val="20"/>
        </w:rPr>
        <w:t xml:space="preserve"> voor </w:t>
      </w:r>
      <w:r w:rsidRPr="00B52D93">
        <w:rPr>
          <w:rFonts w:ascii="Verdana" w:hAnsi="Verdana"/>
          <w:sz w:val="20"/>
          <w:szCs w:val="20"/>
        </w:rPr>
        <w:t>augustus t/m december 2022.</w:t>
      </w:r>
      <w:r w:rsidR="004613E0" w:rsidRPr="00B52D93">
        <w:rPr>
          <w:rFonts w:ascii="Verdana" w:hAnsi="Verdana"/>
          <w:sz w:val="20"/>
          <w:szCs w:val="20"/>
        </w:rPr>
        <w:t xml:space="preserve"> </w:t>
      </w:r>
      <w:r w:rsidR="00B52D93">
        <w:rPr>
          <w:rFonts w:ascii="Verdana" w:hAnsi="Verdana"/>
          <w:sz w:val="20"/>
          <w:szCs w:val="20"/>
        </w:rPr>
        <w:t>De 1</w:t>
      </w:r>
      <w:r w:rsidR="00B52D93" w:rsidRPr="00B52D93">
        <w:rPr>
          <w:rFonts w:ascii="Verdana" w:hAnsi="Verdana"/>
          <w:sz w:val="20"/>
          <w:szCs w:val="20"/>
          <w:vertAlign w:val="superscript"/>
        </w:rPr>
        <w:t>e</w:t>
      </w:r>
      <w:r w:rsidR="00B52D93">
        <w:rPr>
          <w:rFonts w:ascii="Verdana" w:hAnsi="Verdana"/>
          <w:sz w:val="20"/>
          <w:szCs w:val="20"/>
        </w:rPr>
        <w:t xml:space="preserve"> beschikking </w:t>
      </w:r>
      <w:r w:rsidR="004C21FE">
        <w:rPr>
          <w:rFonts w:ascii="Verdana" w:hAnsi="Verdana"/>
          <w:sz w:val="20"/>
          <w:szCs w:val="20"/>
        </w:rPr>
        <w:t xml:space="preserve">is verstuurd </w:t>
      </w:r>
      <w:r w:rsidR="004D46C3">
        <w:rPr>
          <w:rFonts w:ascii="Verdana" w:hAnsi="Verdana"/>
          <w:sz w:val="20"/>
          <w:szCs w:val="20"/>
        </w:rPr>
        <w:t xml:space="preserve">in </w:t>
      </w:r>
      <w:r w:rsidR="004C21FE">
        <w:rPr>
          <w:rFonts w:ascii="Verdana" w:hAnsi="Verdana"/>
          <w:sz w:val="20"/>
          <w:szCs w:val="20"/>
        </w:rPr>
        <w:t xml:space="preserve">april </w:t>
      </w:r>
      <w:r w:rsidR="00B52D93" w:rsidRPr="0000019E">
        <w:rPr>
          <w:rFonts w:ascii="Verdana" w:hAnsi="Verdana"/>
          <w:sz w:val="20"/>
          <w:szCs w:val="20"/>
        </w:rPr>
        <w:t>2022.</w:t>
      </w:r>
      <w:r w:rsidR="004D46C3" w:rsidRPr="0000019E">
        <w:rPr>
          <w:rFonts w:ascii="Verdana" w:hAnsi="Verdana"/>
          <w:sz w:val="20"/>
          <w:szCs w:val="20"/>
        </w:rPr>
        <w:t xml:space="preserve"> De tweede en tevens definitieve beschikking </w:t>
      </w:r>
      <w:r w:rsidR="00952B3D">
        <w:rPr>
          <w:rFonts w:ascii="Verdana" w:hAnsi="Verdana"/>
          <w:sz w:val="20"/>
          <w:szCs w:val="20"/>
        </w:rPr>
        <w:t>is</w:t>
      </w:r>
      <w:r w:rsidR="004D46C3" w:rsidRPr="0000019E">
        <w:rPr>
          <w:rFonts w:ascii="Verdana" w:hAnsi="Verdana"/>
          <w:sz w:val="20"/>
          <w:szCs w:val="20"/>
        </w:rPr>
        <w:t xml:space="preserve"> verstuurd in</w:t>
      </w:r>
      <w:r w:rsidR="00F766E4" w:rsidRPr="0000019E">
        <w:rPr>
          <w:rFonts w:ascii="Verdana" w:hAnsi="Verdana"/>
          <w:sz w:val="20"/>
          <w:szCs w:val="20"/>
        </w:rPr>
        <w:t xml:space="preserve"> oktober 2022</w:t>
      </w:r>
      <w:r w:rsidR="005E00A5">
        <w:rPr>
          <w:rFonts w:ascii="Verdana" w:hAnsi="Verdana"/>
          <w:sz w:val="20"/>
          <w:szCs w:val="20"/>
        </w:rPr>
        <w:t xml:space="preserve"> (</w:t>
      </w:r>
      <w:hyperlink r:id="rId35" w:history="1">
        <w:r w:rsidR="005E00A5" w:rsidRPr="006F3C49">
          <w:rPr>
            <w:rStyle w:val="Hyperlink"/>
            <w:rFonts w:ascii="Verdana" w:hAnsi="Verdana"/>
            <w:sz w:val="20"/>
            <w:szCs w:val="20"/>
          </w:rPr>
          <w:t>publicatie bedragen op 30 augustus 2022</w:t>
        </w:r>
      </w:hyperlink>
      <w:r w:rsidR="005E00A5">
        <w:rPr>
          <w:rFonts w:ascii="Verdana" w:hAnsi="Verdana"/>
          <w:sz w:val="20"/>
          <w:szCs w:val="20"/>
        </w:rPr>
        <w:t>)</w:t>
      </w:r>
      <w:r w:rsidR="00F766E4" w:rsidRPr="0000019E">
        <w:rPr>
          <w:rFonts w:ascii="Verdana" w:hAnsi="Verdana"/>
          <w:sz w:val="20"/>
          <w:szCs w:val="20"/>
        </w:rPr>
        <w:t>.</w:t>
      </w:r>
    </w:p>
    <w:p w14:paraId="6CF0C17C" w14:textId="77777777" w:rsidR="00707239" w:rsidRPr="00B52D93" w:rsidRDefault="00707239" w:rsidP="00575E06">
      <w:pPr>
        <w:spacing w:after="0" w:line="276" w:lineRule="auto"/>
        <w:rPr>
          <w:rFonts w:ascii="Verdana" w:hAnsi="Verdana"/>
          <w:sz w:val="20"/>
          <w:szCs w:val="20"/>
        </w:rPr>
      </w:pPr>
    </w:p>
    <w:p w14:paraId="6CD0D409" w14:textId="1F813FF9" w:rsidR="000574E9" w:rsidRPr="00B52D93" w:rsidRDefault="004613E0" w:rsidP="00575E06">
      <w:pPr>
        <w:spacing w:after="0" w:line="276" w:lineRule="auto"/>
        <w:rPr>
          <w:rFonts w:ascii="Verdana" w:hAnsi="Verdana"/>
          <w:sz w:val="20"/>
          <w:szCs w:val="20"/>
        </w:rPr>
      </w:pPr>
      <w:r w:rsidRPr="00B52D93">
        <w:rPr>
          <w:rFonts w:ascii="Verdana" w:hAnsi="Verdana"/>
          <w:sz w:val="20"/>
          <w:szCs w:val="20"/>
        </w:rPr>
        <w:t>Voor de personele bekostiging regulier</w:t>
      </w:r>
      <w:r w:rsidR="004C21FE">
        <w:rPr>
          <w:rFonts w:ascii="Verdana" w:hAnsi="Verdana"/>
          <w:sz w:val="20"/>
          <w:szCs w:val="20"/>
        </w:rPr>
        <w:t xml:space="preserve"> en de aanvullende bekostiging onderwijsachterstandenbeleid</w:t>
      </w:r>
      <w:r w:rsidRPr="00B52D93">
        <w:rPr>
          <w:rFonts w:ascii="Verdana" w:hAnsi="Verdana"/>
          <w:sz w:val="20"/>
          <w:szCs w:val="20"/>
        </w:rPr>
        <w:t xml:space="preserve"> gaat het</w:t>
      </w:r>
      <w:r w:rsidR="00601C99" w:rsidRPr="00B52D93">
        <w:rPr>
          <w:rFonts w:ascii="Verdana" w:hAnsi="Verdana"/>
          <w:sz w:val="20"/>
          <w:szCs w:val="20"/>
        </w:rPr>
        <w:t>, net als in voorgaande jaren,</w:t>
      </w:r>
      <w:r w:rsidRPr="00B52D93">
        <w:rPr>
          <w:rFonts w:ascii="Verdana" w:hAnsi="Verdana"/>
          <w:sz w:val="20"/>
          <w:szCs w:val="20"/>
        </w:rPr>
        <w:t xml:space="preserve"> om 34,55% en niet om 5/12</w:t>
      </w:r>
      <w:r w:rsidRPr="00B52D93">
        <w:rPr>
          <w:rFonts w:ascii="Verdana" w:hAnsi="Verdana"/>
          <w:sz w:val="20"/>
          <w:szCs w:val="20"/>
          <w:vertAlign w:val="superscript"/>
        </w:rPr>
        <w:t>e</w:t>
      </w:r>
      <w:r w:rsidRPr="00B52D93">
        <w:rPr>
          <w:rFonts w:ascii="Verdana" w:hAnsi="Verdana"/>
          <w:sz w:val="20"/>
          <w:szCs w:val="20"/>
        </w:rPr>
        <w:t xml:space="preserve"> deel (41,67%)</w:t>
      </w:r>
      <w:r w:rsidR="000574E9" w:rsidRPr="00B52D93">
        <w:rPr>
          <w:rFonts w:ascii="Verdana" w:hAnsi="Verdana"/>
          <w:sz w:val="20"/>
          <w:szCs w:val="20"/>
        </w:rPr>
        <w:t xml:space="preserve"> van het schooljaarbedrag 2022-2023. Dit verschil (7,12%) wordt veroorzaakt doordat er</w:t>
      </w:r>
      <w:r w:rsidR="00F1488A" w:rsidRPr="00B52D93">
        <w:rPr>
          <w:rFonts w:ascii="Verdana" w:hAnsi="Verdana"/>
          <w:sz w:val="20"/>
          <w:szCs w:val="20"/>
        </w:rPr>
        <w:t xml:space="preserve"> </w:t>
      </w:r>
      <w:r w:rsidR="000574E9" w:rsidRPr="00B52D93">
        <w:rPr>
          <w:rFonts w:ascii="Verdana" w:hAnsi="Verdana"/>
          <w:sz w:val="20"/>
          <w:szCs w:val="20"/>
        </w:rPr>
        <w:t xml:space="preserve">sprake is van verschillende verslaggevingsstelsels tussen het ministerie van OCW (kas-verplichtingenstelsel) en de onderwijsinstellingen (baten-lastenstelsel). </w:t>
      </w:r>
    </w:p>
    <w:p w14:paraId="1F91FB1E" w14:textId="77777777" w:rsidR="0035529B" w:rsidRDefault="0035529B" w:rsidP="00575E06">
      <w:pPr>
        <w:spacing w:after="0" w:line="276" w:lineRule="auto"/>
        <w:rPr>
          <w:rFonts w:ascii="Verdana" w:hAnsi="Verdana"/>
          <w:sz w:val="20"/>
          <w:szCs w:val="20"/>
        </w:rPr>
      </w:pPr>
    </w:p>
    <w:p w14:paraId="635BE14C" w14:textId="338B0CF6" w:rsidR="007127C1" w:rsidRPr="0062553B" w:rsidRDefault="000574E9" w:rsidP="00575E06">
      <w:pPr>
        <w:spacing w:after="0" w:line="276" w:lineRule="auto"/>
        <w:rPr>
          <w:rFonts w:ascii="Verdana" w:hAnsi="Verdana"/>
          <w:sz w:val="20"/>
          <w:szCs w:val="20"/>
        </w:rPr>
      </w:pPr>
      <w:bookmarkStart w:id="55" w:name="_Hlk112744787"/>
      <w:r w:rsidRPr="00B52D93">
        <w:rPr>
          <w:rFonts w:ascii="Verdana" w:hAnsi="Verdana"/>
          <w:sz w:val="20"/>
          <w:szCs w:val="20"/>
        </w:rPr>
        <w:t>Als gevolg van het verschil in stelsel, hebben onderwijsinstellingen in de oude situatie</w:t>
      </w:r>
      <w:r w:rsidR="00F1488A" w:rsidRPr="00B52D93">
        <w:rPr>
          <w:rFonts w:ascii="Verdana" w:hAnsi="Verdana"/>
          <w:sz w:val="20"/>
          <w:szCs w:val="20"/>
        </w:rPr>
        <w:t xml:space="preserve"> (t/m verslagjaar 2021)</w:t>
      </w:r>
      <w:r w:rsidRPr="00B52D93">
        <w:rPr>
          <w:rFonts w:ascii="Verdana" w:hAnsi="Verdana"/>
          <w:sz w:val="20"/>
          <w:szCs w:val="20"/>
        </w:rPr>
        <w:t xml:space="preserve"> een vordering op de balansdatum van 7,12% van de beschikking personele bekostiging regulier</w:t>
      </w:r>
      <w:r w:rsidR="004C21FE">
        <w:rPr>
          <w:rFonts w:ascii="Verdana" w:hAnsi="Verdana"/>
          <w:sz w:val="20"/>
          <w:szCs w:val="20"/>
        </w:rPr>
        <w:t xml:space="preserve"> en de aanvullende bekostiging onderwijsachterstandenbeleid</w:t>
      </w:r>
      <w:r w:rsidRPr="00B52D93">
        <w:rPr>
          <w:rFonts w:ascii="Verdana" w:hAnsi="Verdana"/>
          <w:sz w:val="20"/>
          <w:szCs w:val="20"/>
        </w:rPr>
        <w:t xml:space="preserve"> van het lopende schooljaar. </w:t>
      </w:r>
      <w:r w:rsidR="009E7AC1" w:rsidRPr="00B52D93">
        <w:rPr>
          <w:rFonts w:ascii="Verdana" w:hAnsi="Verdana"/>
          <w:sz w:val="20"/>
          <w:szCs w:val="20"/>
        </w:rPr>
        <w:t>Door</w:t>
      </w:r>
      <w:r w:rsidR="00F1488A" w:rsidRPr="00B52D93">
        <w:rPr>
          <w:rFonts w:ascii="Verdana" w:hAnsi="Verdana"/>
          <w:sz w:val="20"/>
          <w:szCs w:val="20"/>
        </w:rPr>
        <w:t xml:space="preserve"> de overgang naar de vereenvoudigde bekostiging per 1 januari 2023, </w:t>
      </w:r>
      <w:r w:rsidR="00E84E61">
        <w:rPr>
          <w:rFonts w:ascii="Verdana" w:hAnsi="Verdana"/>
          <w:sz w:val="20"/>
          <w:szCs w:val="20"/>
        </w:rPr>
        <w:t>is</w:t>
      </w:r>
      <w:r w:rsidR="00F1488A" w:rsidRPr="00B52D93">
        <w:rPr>
          <w:rFonts w:ascii="Verdana" w:hAnsi="Verdana"/>
          <w:sz w:val="20"/>
          <w:szCs w:val="20"/>
        </w:rPr>
        <w:t xml:space="preserve"> de grond voor deze vordering verdw</w:t>
      </w:r>
      <w:r w:rsidR="00E84E61">
        <w:rPr>
          <w:rFonts w:ascii="Verdana" w:hAnsi="Verdana"/>
          <w:sz w:val="20"/>
          <w:szCs w:val="20"/>
        </w:rPr>
        <w:t>enen</w:t>
      </w:r>
      <w:r w:rsidR="00F1488A" w:rsidRPr="00B52D93">
        <w:rPr>
          <w:rFonts w:ascii="Verdana" w:hAnsi="Verdana"/>
          <w:sz w:val="20"/>
          <w:szCs w:val="20"/>
        </w:rPr>
        <w:t xml:space="preserve"> en zal met dit negatieve effect op het resultaat rekening moeten worden </w:t>
      </w:r>
      <w:r w:rsidR="00F1488A" w:rsidRPr="0062553B">
        <w:rPr>
          <w:rFonts w:ascii="Verdana" w:hAnsi="Verdana"/>
          <w:sz w:val="20"/>
          <w:szCs w:val="20"/>
        </w:rPr>
        <w:t xml:space="preserve">gehouden in 2022. </w:t>
      </w:r>
      <w:r w:rsidR="00B4673A" w:rsidRPr="0062553B">
        <w:rPr>
          <w:rFonts w:ascii="Verdana" w:hAnsi="Verdana"/>
          <w:sz w:val="20"/>
          <w:szCs w:val="20"/>
        </w:rPr>
        <w:t>De schoolbesturen hebben hierover op 4 oktober 2021</w:t>
      </w:r>
      <w:r w:rsidR="00217B56" w:rsidRPr="0062553B">
        <w:rPr>
          <w:rFonts w:ascii="Verdana" w:hAnsi="Verdana"/>
          <w:sz w:val="20"/>
          <w:szCs w:val="20"/>
        </w:rPr>
        <w:t xml:space="preserve"> van OCW</w:t>
      </w:r>
      <w:r w:rsidR="00B4673A" w:rsidRPr="0062553B">
        <w:rPr>
          <w:rFonts w:ascii="Verdana" w:hAnsi="Verdana"/>
          <w:sz w:val="20"/>
          <w:szCs w:val="20"/>
        </w:rPr>
        <w:t xml:space="preserve"> een </w:t>
      </w:r>
      <w:hyperlink r:id="rId36" w:history="1">
        <w:r w:rsidR="00B4673A" w:rsidRPr="0062553B">
          <w:rPr>
            <w:rStyle w:val="Hyperlink"/>
            <w:rFonts w:ascii="Verdana" w:hAnsi="Verdana"/>
            <w:sz w:val="20"/>
            <w:szCs w:val="20"/>
          </w:rPr>
          <w:t>brief</w:t>
        </w:r>
      </w:hyperlink>
      <w:r w:rsidR="00B4673A" w:rsidRPr="0062553B">
        <w:rPr>
          <w:rFonts w:ascii="Verdana" w:hAnsi="Verdana"/>
          <w:sz w:val="20"/>
          <w:szCs w:val="20"/>
        </w:rPr>
        <w:t xml:space="preserve"> </w:t>
      </w:r>
      <w:r w:rsidR="00217B56" w:rsidRPr="0062553B">
        <w:rPr>
          <w:rFonts w:ascii="Verdana" w:hAnsi="Verdana"/>
          <w:sz w:val="20"/>
          <w:szCs w:val="20"/>
        </w:rPr>
        <w:t>ontvangen.</w:t>
      </w:r>
      <w:r w:rsidR="00217B56" w:rsidRPr="0062553B">
        <w:t xml:space="preserve"> M</w:t>
      </w:r>
      <w:r w:rsidR="00217B56" w:rsidRPr="0062553B">
        <w:rPr>
          <w:rFonts w:ascii="Verdana" w:hAnsi="Verdana"/>
          <w:sz w:val="20"/>
          <w:szCs w:val="20"/>
        </w:rPr>
        <w:t xml:space="preserve">eerdere schoolorganisaties hebben bij de PO-Raad aangegeven hiertegen een juridische procedure te willen starten. </w:t>
      </w:r>
      <w:r w:rsidR="0062553B" w:rsidRPr="0062553B">
        <w:rPr>
          <w:rFonts w:ascii="Verdana" w:hAnsi="Verdana"/>
          <w:sz w:val="20"/>
          <w:szCs w:val="20"/>
        </w:rPr>
        <w:t xml:space="preserve">Hieruit is een kerngroep van 9 schoolbesturen ontstaan die namens een grote groep schoolbesturen een bezwaarprocedure heeft voorbereid tegen de beschikking over de laatste vijf maanden van 2022. Advocatenkantoor </w:t>
      </w:r>
      <w:proofErr w:type="spellStart"/>
      <w:r w:rsidR="0062553B" w:rsidRPr="0062553B">
        <w:rPr>
          <w:rFonts w:ascii="Verdana" w:hAnsi="Verdana"/>
          <w:sz w:val="20"/>
          <w:szCs w:val="20"/>
        </w:rPr>
        <w:t>Stibbe</w:t>
      </w:r>
      <w:proofErr w:type="spellEnd"/>
      <w:r w:rsidR="0062553B" w:rsidRPr="0062553B">
        <w:rPr>
          <w:rFonts w:ascii="Verdana" w:hAnsi="Verdana"/>
          <w:sz w:val="20"/>
          <w:szCs w:val="20"/>
        </w:rPr>
        <w:t xml:space="preserve"> begeleidt deze gezamenlijke bezwaarprocedure waarbij de PO-Raad het proces organisatorisch ondersteunt.</w:t>
      </w:r>
    </w:p>
    <w:p w14:paraId="017D56CF" w14:textId="7D66B180" w:rsidR="0062553B" w:rsidRPr="0062553B" w:rsidRDefault="0062553B" w:rsidP="00575E06">
      <w:pPr>
        <w:spacing w:after="0" w:line="276" w:lineRule="auto"/>
        <w:rPr>
          <w:rFonts w:ascii="Verdana" w:hAnsi="Verdana"/>
          <w:sz w:val="20"/>
          <w:szCs w:val="20"/>
        </w:rPr>
      </w:pPr>
    </w:p>
    <w:p w14:paraId="1729D422" w14:textId="667A4A67" w:rsidR="0062553B" w:rsidRPr="0062553B" w:rsidRDefault="0062553B" w:rsidP="0062553B">
      <w:pPr>
        <w:spacing w:after="0" w:line="276" w:lineRule="auto"/>
        <w:rPr>
          <w:rFonts w:ascii="Verdana" w:hAnsi="Verdana"/>
          <w:sz w:val="20"/>
          <w:szCs w:val="20"/>
        </w:rPr>
      </w:pPr>
      <w:r w:rsidRPr="0062553B">
        <w:rPr>
          <w:rFonts w:ascii="Verdana" w:hAnsi="Verdana"/>
          <w:sz w:val="20"/>
          <w:szCs w:val="20"/>
        </w:rPr>
        <w:t xml:space="preserve">Op 27 juli 2022 heeft </w:t>
      </w:r>
      <w:proofErr w:type="spellStart"/>
      <w:r w:rsidRPr="0062553B">
        <w:rPr>
          <w:rFonts w:ascii="Verdana" w:hAnsi="Verdana"/>
          <w:sz w:val="20"/>
          <w:szCs w:val="20"/>
        </w:rPr>
        <w:t>Stibbe</w:t>
      </w:r>
      <w:proofErr w:type="spellEnd"/>
      <w:r w:rsidRPr="0062553B">
        <w:rPr>
          <w:rFonts w:ascii="Verdana" w:hAnsi="Verdana"/>
          <w:sz w:val="20"/>
          <w:szCs w:val="20"/>
        </w:rPr>
        <w:t xml:space="preserve"> mede namens de deelnemende schoolbesturen het definitieve bezwaarschrift naar OCW/DUO verzonden. Naar aanleiding hiervan heeft een hoorzitting </w:t>
      </w:r>
      <w:r w:rsidR="006F3C49">
        <w:rPr>
          <w:rFonts w:ascii="Verdana" w:hAnsi="Verdana"/>
          <w:sz w:val="20"/>
          <w:szCs w:val="20"/>
        </w:rPr>
        <w:t>plaatsgevonden op</w:t>
      </w:r>
      <w:r w:rsidRPr="0062553B">
        <w:rPr>
          <w:rFonts w:ascii="Verdana" w:hAnsi="Verdana"/>
          <w:sz w:val="20"/>
          <w:szCs w:val="20"/>
        </w:rPr>
        <w:t xml:space="preserve"> 4 oktober</w:t>
      </w:r>
      <w:r w:rsidR="006F3C49">
        <w:rPr>
          <w:rFonts w:ascii="Verdana" w:hAnsi="Verdana"/>
          <w:sz w:val="20"/>
          <w:szCs w:val="20"/>
        </w:rPr>
        <w:t xml:space="preserve">. </w:t>
      </w:r>
      <w:r w:rsidRPr="0062553B">
        <w:rPr>
          <w:rFonts w:ascii="Verdana" w:hAnsi="Verdana"/>
          <w:sz w:val="20"/>
          <w:szCs w:val="20"/>
        </w:rPr>
        <w:t xml:space="preserve">Hierin </w:t>
      </w:r>
      <w:r w:rsidR="006F3C49">
        <w:rPr>
          <w:rFonts w:ascii="Verdana" w:hAnsi="Verdana"/>
          <w:sz w:val="20"/>
          <w:szCs w:val="20"/>
        </w:rPr>
        <w:t>heeft</w:t>
      </w:r>
      <w:r w:rsidRPr="0062553B">
        <w:rPr>
          <w:rFonts w:ascii="Verdana" w:hAnsi="Verdana"/>
          <w:sz w:val="20"/>
          <w:szCs w:val="20"/>
        </w:rPr>
        <w:t xml:space="preserve"> </w:t>
      </w:r>
      <w:proofErr w:type="spellStart"/>
      <w:r w:rsidRPr="0062553B">
        <w:rPr>
          <w:rFonts w:ascii="Verdana" w:hAnsi="Verdana"/>
          <w:sz w:val="20"/>
          <w:szCs w:val="20"/>
        </w:rPr>
        <w:t>Stibbe</w:t>
      </w:r>
      <w:proofErr w:type="spellEnd"/>
      <w:r w:rsidRPr="0062553B">
        <w:rPr>
          <w:rFonts w:ascii="Verdana" w:hAnsi="Verdana"/>
          <w:sz w:val="20"/>
          <w:szCs w:val="20"/>
        </w:rPr>
        <w:t xml:space="preserve"> namens alle 232 deelnemende schoolbesturen het bezwaarschrift mondeling toe</w:t>
      </w:r>
      <w:r w:rsidR="006F3C49">
        <w:rPr>
          <w:rFonts w:ascii="Verdana" w:hAnsi="Verdana"/>
          <w:sz w:val="20"/>
          <w:szCs w:val="20"/>
        </w:rPr>
        <w:t>gelicht</w:t>
      </w:r>
      <w:r w:rsidRPr="0062553B">
        <w:rPr>
          <w:rFonts w:ascii="Verdana" w:hAnsi="Verdana"/>
          <w:sz w:val="20"/>
          <w:szCs w:val="20"/>
        </w:rPr>
        <w:t xml:space="preserve">. Bij deze hoorzitting </w:t>
      </w:r>
      <w:r w:rsidR="006F3C49">
        <w:rPr>
          <w:rFonts w:ascii="Verdana" w:hAnsi="Verdana"/>
          <w:sz w:val="20"/>
          <w:szCs w:val="20"/>
        </w:rPr>
        <w:t>waren enkele</w:t>
      </w:r>
      <w:r w:rsidRPr="0062553B">
        <w:rPr>
          <w:rFonts w:ascii="Verdana" w:hAnsi="Verdana"/>
          <w:sz w:val="20"/>
          <w:szCs w:val="20"/>
        </w:rPr>
        <w:t xml:space="preserve"> schoolbesturen vanuit de kerngroep aanwezig, mede om desgevraagd een nadere uitleg van de schade te geven. </w:t>
      </w:r>
    </w:p>
    <w:p w14:paraId="3ABBDEE3" w14:textId="77777777" w:rsidR="0062553B" w:rsidRPr="0062553B" w:rsidRDefault="0062553B" w:rsidP="0062553B">
      <w:pPr>
        <w:spacing w:after="0" w:line="276" w:lineRule="auto"/>
        <w:rPr>
          <w:rFonts w:ascii="Verdana" w:hAnsi="Verdana"/>
          <w:sz w:val="20"/>
          <w:szCs w:val="20"/>
        </w:rPr>
      </w:pPr>
    </w:p>
    <w:p w14:paraId="67B47867" w14:textId="089FC388" w:rsidR="0062553B" w:rsidRDefault="000D716A" w:rsidP="0062553B">
      <w:pPr>
        <w:spacing w:after="0" w:line="276" w:lineRule="auto"/>
        <w:rPr>
          <w:rFonts w:ascii="Verdana" w:hAnsi="Verdana"/>
          <w:sz w:val="20"/>
          <w:szCs w:val="20"/>
        </w:rPr>
      </w:pPr>
      <w:r>
        <w:rPr>
          <w:rFonts w:ascii="Verdana" w:hAnsi="Verdana"/>
          <w:sz w:val="20"/>
          <w:szCs w:val="20"/>
        </w:rPr>
        <w:t xml:space="preserve">In december heeft DUO het bezwaar ongegrond verklaard. </w:t>
      </w:r>
      <w:r w:rsidR="00F233DC">
        <w:rPr>
          <w:rFonts w:ascii="Verdana" w:hAnsi="Verdana"/>
          <w:sz w:val="20"/>
          <w:szCs w:val="20"/>
        </w:rPr>
        <w:t>Dit besluit en het vervolg daarop is door de kerngroep gedeeld met</w:t>
      </w:r>
      <w:r w:rsidR="0062553B" w:rsidRPr="0062553B">
        <w:rPr>
          <w:rFonts w:ascii="Verdana" w:hAnsi="Verdana"/>
          <w:sz w:val="20"/>
          <w:szCs w:val="20"/>
        </w:rPr>
        <w:t xml:space="preserve"> de deelnemende schoolbesturen</w:t>
      </w:r>
      <w:r w:rsidR="00A623F0">
        <w:rPr>
          <w:rFonts w:ascii="Verdana" w:hAnsi="Verdana"/>
          <w:sz w:val="20"/>
          <w:szCs w:val="20"/>
        </w:rPr>
        <w:t>.</w:t>
      </w:r>
    </w:p>
    <w:bookmarkEnd w:id="55"/>
    <w:p w14:paraId="6C18343C" w14:textId="77777777" w:rsidR="00707239" w:rsidRPr="00B52D93" w:rsidRDefault="00707239" w:rsidP="00575E06">
      <w:pPr>
        <w:spacing w:after="0" w:line="276" w:lineRule="auto"/>
        <w:rPr>
          <w:rFonts w:ascii="Verdana" w:hAnsi="Verdana"/>
          <w:sz w:val="20"/>
          <w:szCs w:val="20"/>
        </w:rPr>
      </w:pPr>
    </w:p>
    <w:p w14:paraId="083AA886" w14:textId="59641A36" w:rsidR="00E4634D" w:rsidRDefault="007127C1" w:rsidP="00575E06">
      <w:pPr>
        <w:pStyle w:val="Kop2"/>
        <w:spacing w:before="0" w:line="276" w:lineRule="auto"/>
      </w:pPr>
      <w:bookmarkStart w:id="56" w:name="_Toc124327031"/>
      <w:r>
        <w:t xml:space="preserve">E2. </w:t>
      </w:r>
      <w:r w:rsidR="00E4634D">
        <w:t>Wat gebeurt er in 2023-2025</w:t>
      </w:r>
      <w:r w:rsidR="009E7AC1">
        <w:t>?</w:t>
      </w:r>
      <w:bookmarkEnd w:id="56"/>
    </w:p>
    <w:p w14:paraId="02357CAD" w14:textId="77777777" w:rsidR="00B52D93" w:rsidRDefault="00B52D93" w:rsidP="00575E06">
      <w:pPr>
        <w:spacing w:after="0" w:line="276" w:lineRule="auto"/>
        <w:rPr>
          <w:rFonts w:ascii="Verdana" w:hAnsi="Verdana"/>
          <w:sz w:val="20"/>
          <w:szCs w:val="20"/>
        </w:rPr>
      </w:pPr>
    </w:p>
    <w:p w14:paraId="1A32CAA4" w14:textId="5484B58B" w:rsidR="00F1488A" w:rsidRPr="006A4E07" w:rsidRDefault="00F1488A" w:rsidP="006A4E07">
      <w:pPr>
        <w:spacing w:after="0" w:line="276" w:lineRule="auto"/>
        <w:rPr>
          <w:rFonts w:ascii="Verdana" w:hAnsi="Verdana"/>
          <w:sz w:val="20"/>
          <w:szCs w:val="20"/>
        </w:rPr>
      </w:pPr>
      <w:r w:rsidRPr="006A4E07">
        <w:rPr>
          <w:rFonts w:ascii="Verdana" w:hAnsi="Verdana"/>
          <w:sz w:val="20"/>
          <w:szCs w:val="20"/>
        </w:rPr>
        <w:t xml:space="preserve">In deze jaren geldt een overgangsregeling om te zorgen voor een “zachte landing”. </w:t>
      </w:r>
    </w:p>
    <w:p w14:paraId="2684FBF6" w14:textId="33422E3F" w:rsidR="007C1101" w:rsidRPr="006A4E07" w:rsidRDefault="00F1488A" w:rsidP="006A4E07">
      <w:pPr>
        <w:spacing w:after="0" w:line="276" w:lineRule="auto"/>
        <w:rPr>
          <w:rFonts w:ascii="Verdana" w:hAnsi="Verdana"/>
          <w:sz w:val="20"/>
          <w:szCs w:val="20"/>
        </w:rPr>
      </w:pPr>
      <w:r w:rsidRPr="006A4E07">
        <w:rPr>
          <w:rFonts w:ascii="Verdana" w:hAnsi="Verdana"/>
          <w:sz w:val="20"/>
          <w:szCs w:val="20"/>
        </w:rPr>
        <w:t xml:space="preserve">Deze overgangsregeling </w:t>
      </w:r>
      <w:r w:rsidR="00C27CB8" w:rsidRPr="006A4E07">
        <w:rPr>
          <w:rFonts w:ascii="Verdana" w:hAnsi="Verdana"/>
          <w:sz w:val="20"/>
          <w:szCs w:val="20"/>
        </w:rPr>
        <w:t xml:space="preserve">is nader toegelicht </w:t>
      </w:r>
      <w:r w:rsidRPr="006A4E07">
        <w:rPr>
          <w:rFonts w:ascii="Verdana" w:hAnsi="Verdana"/>
          <w:sz w:val="20"/>
          <w:szCs w:val="20"/>
        </w:rPr>
        <w:t xml:space="preserve">in de </w:t>
      </w:r>
      <w:hyperlink r:id="rId37" w:history="1">
        <w:r w:rsidRPr="006A4E07">
          <w:rPr>
            <w:rStyle w:val="Hyperlink"/>
            <w:rFonts w:ascii="Verdana" w:hAnsi="Verdana"/>
            <w:sz w:val="20"/>
            <w:szCs w:val="20"/>
          </w:rPr>
          <w:t>handreiking</w:t>
        </w:r>
      </w:hyperlink>
      <w:r w:rsidR="00B52D93" w:rsidRPr="006A4E07">
        <w:rPr>
          <w:rFonts w:ascii="Verdana" w:hAnsi="Verdana"/>
          <w:sz w:val="20"/>
          <w:szCs w:val="20"/>
        </w:rPr>
        <w:t xml:space="preserve"> op de website</w:t>
      </w:r>
      <w:r w:rsidRPr="006A4E07">
        <w:rPr>
          <w:rFonts w:ascii="Verdana" w:hAnsi="Verdana"/>
          <w:sz w:val="20"/>
          <w:szCs w:val="20"/>
        </w:rPr>
        <w:t>.</w:t>
      </w:r>
    </w:p>
    <w:p w14:paraId="5A5553D6" w14:textId="77777777" w:rsidR="002F46E4" w:rsidRPr="006A4E07" w:rsidRDefault="002F46E4" w:rsidP="006A4E07">
      <w:pPr>
        <w:spacing w:after="0" w:line="276" w:lineRule="auto"/>
        <w:rPr>
          <w:rFonts w:ascii="Verdana" w:hAnsi="Verdana"/>
          <w:sz w:val="20"/>
          <w:szCs w:val="20"/>
        </w:rPr>
      </w:pPr>
    </w:p>
    <w:p w14:paraId="0CF4E741" w14:textId="1F06EBC6" w:rsidR="002F46E4" w:rsidRDefault="002F46E4" w:rsidP="006A4E07">
      <w:pPr>
        <w:spacing w:after="0" w:line="276" w:lineRule="auto"/>
        <w:rPr>
          <w:rFonts w:ascii="Verdana" w:hAnsi="Verdana"/>
          <w:sz w:val="20"/>
          <w:szCs w:val="20"/>
        </w:rPr>
      </w:pPr>
      <w:r w:rsidRPr="006A4E07">
        <w:rPr>
          <w:rFonts w:ascii="Verdana" w:hAnsi="Verdana"/>
          <w:sz w:val="20"/>
          <w:szCs w:val="20"/>
        </w:rPr>
        <w:t xml:space="preserve">Op </w:t>
      </w:r>
      <w:r w:rsidRPr="006A4E07">
        <w:rPr>
          <w:rFonts w:ascii="Verdana" w:hAnsi="Verdana"/>
          <w:sz w:val="20"/>
          <w:szCs w:val="20"/>
          <w:u w:val="single"/>
        </w:rPr>
        <w:t>schoolniveau</w:t>
      </w:r>
      <w:r w:rsidRPr="006A4E07">
        <w:rPr>
          <w:rFonts w:ascii="Verdana" w:hAnsi="Verdana"/>
          <w:sz w:val="20"/>
          <w:szCs w:val="20"/>
        </w:rPr>
        <w:t xml:space="preserve"> worden gedurende de drie overgangsjaren de herverdeeleffecten van het overgangsrecht gemaximeerd:</w:t>
      </w:r>
    </w:p>
    <w:p w14:paraId="678FDA34" w14:textId="77777777" w:rsidR="00F160CC" w:rsidRPr="006A4E07" w:rsidRDefault="00F160CC" w:rsidP="006A4E07">
      <w:pPr>
        <w:spacing w:after="0" w:line="276" w:lineRule="auto"/>
        <w:rPr>
          <w:rFonts w:ascii="Verdana" w:hAnsi="Verdana"/>
          <w:sz w:val="20"/>
          <w:szCs w:val="20"/>
        </w:rPr>
      </w:pPr>
    </w:p>
    <w:tbl>
      <w:tblPr>
        <w:tblStyle w:val="Tabelraster"/>
        <w:tblW w:w="0" w:type="auto"/>
        <w:tblLook w:val="04A0" w:firstRow="1" w:lastRow="0" w:firstColumn="1" w:lastColumn="0" w:noHBand="0" w:noVBand="1"/>
      </w:tblPr>
      <w:tblGrid>
        <w:gridCol w:w="3020"/>
        <w:gridCol w:w="3021"/>
        <w:gridCol w:w="3021"/>
      </w:tblGrid>
      <w:tr w:rsidR="002F46E4" w:rsidRPr="006A4E07" w14:paraId="2518E92B" w14:textId="77777777" w:rsidTr="009529C0">
        <w:tc>
          <w:tcPr>
            <w:tcW w:w="3020" w:type="dxa"/>
          </w:tcPr>
          <w:p w14:paraId="1EFF5BE6" w14:textId="77777777" w:rsidR="002F46E4" w:rsidRPr="00F160CC" w:rsidRDefault="002F46E4" w:rsidP="006A4E07">
            <w:pPr>
              <w:rPr>
                <w:rFonts w:ascii="Verdana" w:hAnsi="Verdana" w:cstheme="minorHAnsi"/>
                <w:sz w:val="18"/>
                <w:szCs w:val="18"/>
              </w:rPr>
            </w:pPr>
            <w:r w:rsidRPr="00F160CC">
              <w:rPr>
                <w:rFonts w:ascii="Verdana" w:hAnsi="Verdana" w:cstheme="minorHAnsi"/>
                <w:sz w:val="18"/>
                <w:szCs w:val="18"/>
              </w:rPr>
              <w:t>herverdeeleffect</w:t>
            </w:r>
          </w:p>
        </w:tc>
        <w:tc>
          <w:tcPr>
            <w:tcW w:w="3021" w:type="dxa"/>
          </w:tcPr>
          <w:p w14:paraId="45754D36" w14:textId="77777777" w:rsidR="002F46E4" w:rsidRPr="00F160CC" w:rsidRDefault="002F46E4" w:rsidP="006A4E07">
            <w:pPr>
              <w:rPr>
                <w:rFonts w:ascii="Verdana" w:hAnsi="Verdana" w:cstheme="minorHAnsi"/>
                <w:sz w:val="18"/>
                <w:szCs w:val="18"/>
              </w:rPr>
            </w:pPr>
            <w:r w:rsidRPr="00F160CC">
              <w:rPr>
                <w:rFonts w:ascii="Verdana" w:hAnsi="Verdana" w:cstheme="minorHAnsi"/>
                <w:sz w:val="18"/>
                <w:szCs w:val="18"/>
              </w:rPr>
              <w:t>Niet minder dan</w:t>
            </w:r>
          </w:p>
        </w:tc>
        <w:tc>
          <w:tcPr>
            <w:tcW w:w="3021" w:type="dxa"/>
          </w:tcPr>
          <w:p w14:paraId="401FF579" w14:textId="77777777" w:rsidR="002F46E4" w:rsidRPr="00F160CC" w:rsidRDefault="002F46E4" w:rsidP="006A4E07">
            <w:pPr>
              <w:rPr>
                <w:rFonts w:ascii="Verdana" w:hAnsi="Verdana" w:cstheme="minorHAnsi"/>
                <w:sz w:val="18"/>
                <w:szCs w:val="18"/>
              </w:rPr>
            </w:pPr>
            <w:r w:rsidRPr="00F160CC">
              <w:rPr>
                <w:rFonts w:ascii="Verdana" w:hAnsi="Verdana" w:cstheme="minorHAnsi"/>
                <w:sz w:val="18"/>
                <w:szCs w:val="18"/>
              </w:rPr>
              <w:t>Niet meer dan</w:t>
            </w:r>
          </w:p>
        </w:tc>
      </w:tr>
      <w:tr w:rsidR="002F46E4" w:rsidRPr="006A4E07" w14:paraId="4E545A91" w14:textId="77777777" w:rsidTr="009529C0">
        <w:tc>
          <w:tcPr>
            <w:tcW w:w="3020" w:type="dxa"/>
          </w:tcPr>
          <w:p w14:paraId="47B5D1AA" w14:textId="77777777" w:rsidR="002F46E4" w:rsidRPr="00F160CC" w:rsidRDefault="002F46E4" w:rsidP="006A4E07">
            <w:pPr>
              <w:rPr>
                <w:rFonts w:ascii="Verdana" w:hAnsi="Verdana" w:cstheme="minorHAnsi"/>
                <w:sz w:val="18"/>
                <w:szCs w:val="18"/>
              </w:rPr>
            </w:pPr>
            <w:r w:rsidRPr="00F160CC">
              <w:rPr>
                <w:rFonts w:ascii="Verdana" w:hAnsi="Verdana" w:cstheme="minorHAnsi"/>
                <w:sz w:val="18"/>
                <w:szCs w:val="18"/>
              </w:rPr>
              <w:t>1</w:t>
            </w:r>
            <w:r w:rsidRPr="00F160CC">
              <w:rPr>
                <w:rFonts w:ascii="Verdana" w:hAnsi="Verdana" w:cstheme="minorHAnsi"/>
                <w:sz w:val="18"/>
                <w:szCs w:val="18"/>
                <w:vertAlign w:val="superscript"/>
              </w:rPr>
              <w:t>e</w:t>
            </w:r>
            <w:r w:rsidRPr="00F160CC">
              <w:rPr>
                <w:rFonts w:ascii="Verdana" w:hAnsi="Verdana" w:cstheme="minorHAnsi"/>
                <w:sz w:val="18"/>
                <w:szCs w:val="18"/>
              </w:rPr>
              <w:t xml:space="preserve"> jaar = 2023</w:t>
            </w:r>
          </w:p>
        </w:tc>
        <w:tc>
          <w:tcPr>
            <w:tcW w:w="3021" w:type="dxa"/>
          </w:tcPr>
          <w:p w14:paraId="253945B2" w14:textId="77777777" w:rsidR="002F46E4" w:rsidRPr="00F160CC" w:rsidRDefault="002F46E4" w:rsidP="006A4E07">
            <w:pPr>
              <w:rPr>
                <w:rFonts w:ascii="Verdana" w:hAnsi="Verdana" w:cstheme="minorHAnsi"/>
                <w:sz w:val="18"/>
                <w:szCs w:val="18"/>
              </w:rPr>
            </w:pPr>
            <w:r w:rsidRPr="00F160CC">
              <w:rPr>
                <w:rFonts w:ascii="Verdana" w:hAnsi="Verdana" w:cstheme="minorHAnsi"/>
                <w:sz w:val="18"/>
                <w:szCs w:val="18"/>
              </w:rPr>
              <w:t>-/- 1%</w:t>
            </w:r>
          </w:p>
        </w:tc>
        <w:tc>
          <w:tcPr>
            <w:tcW w:w="3021" w:type="dxa"/>
          </w:tcPr>
          <w:p w14:paraId="21337676" w14:textId="77777777" w:rsidR="002F46E4" w:rsidRPr="00F160CC" w:rsidRDefault="002F46E4" w:rsidP="006A4E07">
            <w:pPr>
              <w:rPr>
                <w:rFonts w:ascii="Verdana" w:hAnsi="Verdana" w:cstheme="minorHAnsi"/>
                <w:sz w:val="18"/>
                <w:szCs w:val="18"/>
              </w:rPr>
            </w:pPr>
            <w:r w:rsidRPr="00F160CC">
              <w:rPr>
                <w:rFonts w:ascii="Verdana" w:hAnsi="Verdana" w:cstheme="minorHAnsi"/>
                <w:sz w:val="18"/>
                <w:szCs w:val="18"/>
              </w:rPr>
              <w:t>+/+ 1%</w:t>
            </w:r>
          </w:p>
        </w:tc>
      </w:tr>
      <w:tr w:rsidR="002F46E4" w:rsidRPr="006A4E07" w14:paraId="7FE6B1B0" w14:textId="77777777" w:rsidTr="009529C0">
        <w:tc>
          <w:tcPr>
            <w:tcW w:w="3020" w:type="dxa"/>
          </w:tcPr>
          <w:p w14:paraId="15235461" w14:textId="77777777" w:rsidR="002F46E4" w:rsidRPr="00F160CC" w:rsidRDefault="002F46E4" w:rsidP="006A4E07">
            <w:pPr>
              <w:rPr>
                <w:rFonts w:ascii="Verdana" w:hAnsi="Verdana" w:cstheme="minorHAnsi"/>
                <w:sz w:val="18"/>
                <w:szCs w:val="18"/>
              </w:rPr>
            </w:pPr>
            <w:r w:rsidRPr="00F160CC">
              <w:rPr>
                <w:rFonts w:ascii="Verdana" w:hAnsi="Verdana" w:cstheme="minorHAnsi"/>
                <w:sz w:val="18"/>
                <w:szCs w:val="18"/>
              </w:rPr>
              <w:t>2</w:t>
            </w:r>
            <w:r w:rsidRPr="00F160CC">
              <w:rPr>
                <w:rFonts w:ascii="Verdana" w:hAnsi="Verdana" w:cstheme="minorHAnsi"/>
                <w:sz w:val="18"/>
                <w:szCs w:val="18"/>
                <w:vertAlign w:val="superscript"/>
              </w:rPr>
              <w:t>e</w:t>
            </w:r>
            <w:r w:rsidRPr="00F160CC">
              <w:rPr>
                <w:rFonts w:ascii="Verdana" w:hAnsi="Verdana" w:cstheme="minorHAnsi"/>
                <w:sz w:val="18"/>
                <w:szCs w:val="18"/>
              </w:rPr>
              <w:t xml:space="preserve"> jaar = 2024</w:t>
            </w:r>
          </w:p>
        </w:tc>
        <w:tc>
          <w:tcPr>
            <w:tcW w:w="3021" w:type="dxa"/>
          </w:tcPr>
          <w:p w14:paraId="0768CFB4" w14:textId="77777777" w:rsidR="002F46E4" w:rsidRPr="00F160CC" w:rsidRDefault="002F46E4" w:rsidP="006A4E07">
            <w:pPr>
              <w:rPr>
                <w:rFonts w:ascii="Verdana" w:hAnsi="Verdana" w:cstheme="minorHAnsi"/>
                <w:sz w:val="18"/>
                <w:szCs w:val="18"/>
              </w:rPr>
            </w:pPr>
            <w:r w:rsidRPr="00F160CC">
              <w:rPr>
                <w:rFonts w:ascii="Verdana" w:hAnsi="Verdana" w:cstheme="minorHAnsi"/>
                <w:sz w:val="18"/>
                <w:szCs w:val="18"/>
              </w:rPr>
              <w:t>-/- 2%</w:t>
            </w:r>
          </w:p>
        </w:tc>
        <w:tc>
          <w:tcPr>
            <w:tcW w:w="3021" w:type="dxa"/>
          </w:tcPr>
          <w:p w14:paraId="5AF4E449" w14:textId="77777777" w:rsidR="002F46E4" w:rsidRPr="00F160CC" w:rsidRDefault="002F46E4" w:rsidP="006A4E07">
            <w:pPr>
              <w:rPr>
                <w:rFonts w:ascii="Verdana" w:hAnsi="Verdana" w:cstheme="minorHAnsi"/>
                <w:sz w:val="18"/>
                <w:szCs w:val="18"/>
              </w:rPr>
            </w:pPr>
            <w:r w:rsidRPr="00F160CC">
              <w:rPr>
                <w:rFonts w:ascii="Verdana" w:hAnsi="Verdana" w:cstheme="minorHAnsi"/>
                <w:sz w:val="18"/>
                <w:szCs w:val="18"/>
              </w:rPr>
              <w:t>+/+ 2%</w:t>
            </w:r>
          </w:p>
        </w:tc>
      </w:tr>
      <w:tr w:rsidR="002F46E4" w:rsidRPr="006A4E07" w14:paraId="1CEBA903" w14:textId="77777777" w:rsidTr="009529C0">
        <w:tc>
          <w:tcPr>
            <w:tcW w:w="3020" w:type="dxa"/>
          </w:tcPr>
          <w:p w14:paraId="503B9FBA" w14:textId="77777777" w:rsidR="002F46E4" w:rsidRPr="00F160CC" w:rsidRDefault="002F46E4" w:rsidP="006A4E07">
            <w:pPr>
              <w:rPr>
                <w:rFonts w:ascii="Verdana" w:hAnsi="Verdana" w:cstheme="minorHAnsi"/>
                <w:sz w:val="18"/>
                <w:szCs w:val="18"/>
              </w:rPr>
            </w:pPr>
            <w:r w:rsidRPr="00F160CC">
              <w:rPr>
                <w:rFonts w:ascii="Verdana" w:hAnsi="Verdana" w:cstheme="minorHAnsi"/>
                <w:sz w:val="18"/>
                <w:szCs w:val="18"/>
              </w:rPr>
              <w:t>3</w:t>
            </w:r>
            <w:r w:rsidRPr="00F160CC">
              <w:rPr>
                <w:rFonts w:ascii="Verdana" w:hAnsi="Verdana" w:cstheme="minorHAnsi"/>
                <w:sz w:val="18"/>
                <w:szCs w:val="18"/>
                <w:vertAlign w:val="superscript"/>
              </w:rPr>
              <w:t>e</w:t>
            </w:r>
            <w:r w:rsidRPr="00F160CC">
              <w:rPr>
                <w:rFonts w:ascii="Verdana" w:hAnsi="Verdana" w:cstheme="minorHAnsi"/>
                <w:sz w:val="18"/>
                <w:szCs w:val="18"/>
              </w:rPr>
              <w:t xml:space="preserve"> jaar = 2025</w:t>
            </w:r>
          </w:p>
        </w:tc>
        <w:tc>
          <w:tcPr>
            <w:tcW w:w="3021" w:type="dxa"/>
          </w:tcPr>
          <w:p w14:paraId="1A6B86E7" w14:textId="77777777" w:rsidR="002F46E4" w:rsidRPr="00F160CC" w:rsidRDefault="002F46E4" w:rsidP="006A4E07">
            <w:pPr>
              <w:rPr>
                <w:rFonts w:ascii="Verdana" w:hAnsi="Verdana" w:cstheme="minorHAnsi"/>
                <w:sz w:val="18"/>
                <w:szCs w:val="18"/>
              </w:rPr>
            </w:pPr>
            <w:r w:rsidRPr="00F160CC">
              <w:rPr>
                <w:rFonts w:ascii="Verdana" w:hAnsi="Verdana" w:cstheme="minorHAnsi"/>
                <w:sz w:val="18"/>
                <w:szCs w:val="18"/>
              </w:rPr>
              <w:t>-/- 3%</w:t>
            </w:r>
          </w:p>
        </w:tc>
        <w:tc>
          <w:tcPr>
            <w:tcW w:w="3021" w:type="dxa"/>
          </w:tcPr>
          <w:p w14:paraId="2A2307B6" w14:textId="77777777" w:rsidR="002F46E4" w:rsidRPr="00F160CC" w:rsidRDefault="002F46E4" w:rsidP="006A4E07">
            <w:pPr>
              <w:rPr>
                <w:rFonts w:ascii="Verdana" w:hAnsi="Verdana" w:cstheme="minorHAnsi"/>
                <w:sz w:val="18"/>
                <w:szCs w:val="18"/>
              </w:rPr>
            </w:pPr>
            <w:r w:rsidRPr="00F160CC">
              <w:rPr>
                <w:rFonts w:ascii="Verdana" w:hAnsi="Verdana" w:cstheme="minorHAnsi"/>
                <w:sz w:val="18"/>
                <w:szCs w:val="18"/>
              </w:rPr>
              <w:t>+/+ 3%</w:t>
            </w:r>
          </w:p>
        </w:tc>
      </w:tr>
    </w:tbl>
    <w:p w14:paraId="2D1A834B" w14:textId="1932F55E" w:rsidR="008B6B12" w:rsidRPr="006A4E07" w:rsidRDefault="008B6B12" w:rsidP="006A4E07">
      <w:pPr>
        <w:spacing w:after="0" w:line="276" w:lineRule="auto"/>
        <w:rPr>
          <w:rFonts w:ascii="Verdana" w:hAnsi="Verdana"/>
          <w:sz w:val="20"/>
          <w:szCs w:val="20"/>
        </w:rPr>
      </w:pPr>
    </w:p>
    <w:p w14:paraId="52FBD364" w14:textId="00B6F42F" w:rsidR="006A4E07" w:rsidRPr="006A4E07" w:rsidRDefault="006A4E07" w:rsidP="006A4E07">
      <w:pPr>
        <w:spacing w:after="0" w:line="276" w:lineRule="auto"/>
        <w:rPr>
          <w:rFonts w:ascii="Verdana" w:hAnsi="Verdana"/>
          <w:sz w:val="20"/>
          <w:szCs w:val="20"/>
        </w:rPr>
      </w:pPr>
      <w:r w:rsidRPr="006A4E07">
        <w:rPr>
          <w:rFonts w:ascii="Verdana" w:hAnsi="Verdana"/>
          <w:sz w:val="20"/>
          <w:szCs w:val="20"/>
        </w:rPr>
        <w:t xml:space="preserve">Na het derde jaar, dus in 2026 is er eventuele aanvullende bekostiging voor </w:t>
      </w:r>
      <w:r w:rsidRPr="006A4E07">
        <w:rPr>
          <w:rFonts w:ascii="Verdana" w:hAnsi="Verdana"/>
          <w:sz w:val="20"/>
          <w:szCs w:val="20"/>
          <w:u w:val="single"/>
        </w:rPr>
        <w:t>schoolbesturen</w:t>
      </w:r>
      <w:r w:rsidRPr="006A4E07">
        <w:rPr>
          <w:rFonts w:ascii="Verdana" w:hAnsi="Verdana"/>
          <w:sz w:val="20"/>
          <w:szCs w:val="20"/>
        </w:rPr>
        <w:t xml:space="preserve"> met een negatief herverdeeleffect van meer dan 3%, die daardoor in financiële problemen komen. Kaders voor deze regeling, die uitsluitend 2026 betreft, worden nog nader bepaald.</w:t>
      </w:r>
    </w:p>
    <w:p w14:paraId="71952647" w14:textId="77777777" w:rsidR="005B0648" w:rsidRPr="00C27CB8" w:rsidRDefault="005B0648" w:rsidP="00575E06">
      <w:pPr>
        <w:spacing w:after="0" w:line="276" w:lineRule="auto"/>
      </w:pPr>
    </w:p>
    <w:p w14:paraId="06A79B5F" w14:textId="77777777" w:rsidR="00D635BA" w:rsidRDefault="00D635BA">
      <w:pPr>
        <w:rPr>
          <w:rFonts w:ascii="Verdana" w:eastAsiaTheme="majorEastAsia" w:hAnsi="Verdana" w:cstheme="majorBidi"/>
          <w:color w:val="2F5496" w:themeColor="accent1" w:themeShade="BF"/>
          <w:sz w:val="28"/>
          <w:szCs w:val="32"/>
        </w:rPr>
      </w:pPr>
      <w:r>
        <w:br w:type="page"/>
      </w:r>
    </w:p>
    <w:p w14:paraId="732E3FB1" w14:textId="1147B2EB" w:rsidR="005806D1" w:rsidRDefault="001F7FF2" w:rsidP="00E31B92">
      <w:pPr>
        <w:pStyle w:val="Kop1"/>
        <w:numPr>
          <w:ilvl w:val="0"/>
          <w:numId w:val="13"/>
        </w:numPr>
        <w:spacing w:before="0" w:line="276" w:lineRule="auto"/>
      </w:pPr>
      <w:bookmarkStart w:id="57" w:name="_Toc124327032"/>
      <w:r>
        <w:lastRenderedPageBreak/>
        <w:t>Samenwerkingsverbanden passend onderwijs</w:t>
      </w:r>
      <w:bookmarkStart w:id="58" w:name="_Toc89676507"/>
      <w:bookmarkEnd w:id="57"/>
    </w:p>
    <w:p w14:paraId="0B5C2457" w14:textId="77777777" w:rsidR="005806D1" w:rsidRPr="005806D1" w:rsidRDefault="005806D1" w:rsidP="00575E06">
      <w:pPr>
        <w:spacing w:after="0" w:line="276" w:lineRule="auto"/>
      </w:pPr>
    </w:p>
    <w:p w14:paraId="468AA114" w14:textId="0C9D336A" w:rsidR="00E228C1" w:rsidRPr="00E657A8" w:rsidRDefault="007127C1" w:rsidP="00575E06">
      <w:pPr>
        <w:pStyle w:val="Kop2"/>
        <w:spacing w:before="0" w:line="276" w:lineRule="auto"/>
      </w:pPr>
      <w:bookmarkStart w:id="59" w:name="_Toc124327033"/>
      <w:r>
        <w:t>F</w:t>
      </w:r>
      <w:r w:rsidR="005806D1">
        <w:t xml:space="preserve">1. </w:t>
      </w:r>
      <w:r w:rsidR="00E228C1" w:rsidRPr="00E657A8">
        <w:t>Heeft de vereenvoudiging van de bekostiging consequenties voor de samenwerkingsverbanden?</w:t>
      </w:r>
      <w:bookmarkEnd w:id="58"/>
      <w:bookmarkEnd w:id="59"/>
    </w:p>
    <w:p w14:paraId="79E14615" w14:textId="77777777" w:rsidR="00B73B11" w:rsidRPr="008025F2" w:rsidRDefault="00B73B11" w:rsidP="00575E06">
      <w:pPr>
        <w:spacing w:after="0" w:line="276" w:lineRule="auto"/>
        <w:rPr>
          <w:rFonts w:ascii="Verdana" w:hAnsi="Verdana"/>
          <w:sz w:val="20"/>
          <w:szCs w:val="20"/>
        </w:rPr>
      </w:pPr>
    </w:p>
    <w:p w14:paraId="46AB9A5E" w14:textId="493CCE70" w:rsidR="00CD5E5D" w:rsidRDefault="00CD5E5D" w:rsidP="00575E06">
      <w:pPr>
        <w:spacing w:after="0" w:line="276" w:lineRule="auto"/>
        <w:rPr>
          <w:rFonts w:ascii="Verdana" w:hAnsi="Verdana"/>
          <w:sz w:val="20"/>
          <w:szCs w:val="20"/>
        </w:rPr>
      </w:pPr>
      <w:r w:rsidRPr="008025F2">
        <w:rPr>
          <w:rFonts w:ascii="Verdana" w:hAnsi="Verdana"/>
          <w:sz w:val="20"/>
          <w:szCs w:val="20"/>
        </w:rPr>
        <w:t xml:space="preserve">De </w:t>
      </w:r>
      <w:r w:rsidR="000E6CEA" w:rsidRPr="008025F2">
        <w:rPr>
          <w:rFonts w:ascii="Verdana" w:hAnsi="Verdana"/>
          <w:sz w:val="20"/>
          <w:szCs w:val="20"/>
        </w:rPr>
        <w:t>financiële</w:t>
      </w:r>
      <w:r w:rsidRPr="008025F2">
        <w:rPr>
          <w:rFonts w:ascii="Verdana" w:hAnsi="Verdana"/>
          <w:sz w:val="20"/>
          <w:szCs w:val="20"/>
        </w:rPr>
        <w:t xml:space="preserve"> gevolgen </w:t>
      </w:r>
      <w:r w:rsidR="005806D1">
        <w:rPr>
          <w:rFonts w:ascii="Verdana" w:hAnsi="Verdana"/>
          <w:sz w:val="20"/>
          <w:szCs w:val="20"/>
        </w:rPr>
        <w:t xml:space="preserve">voor de samenwerkingsverbanden </w:t>
      </w:r>
      <w:r w:rsidRPr="008025F2">
        <w:rPr>
          <w:rFonts w:ascii="Verdana" w:hAnsi="Verdana"/>
          <w:sz w:val="20"/>
          <w:szCs w:val="20"/>
        </w:rPr>
        <w:t xml:space="preserve">zijn </w:t>
      </w:r>
      <w:r w:rsidR="00601C99">
        <w:rPr>
          <w:rFonts w:ascii="Verdana" w:hAnsi="Verdana"/>
          <w:sz w:val="20"/>
          <w:szCs w:val="20"/>
        </w:rPr>
        <w:t>beperkter dan voor scholen.</w:t>
      </w:r>
      <w:r w:rsidR="008372A3">
        <w:rPr>
          <w:rFonts w:ascii="Verdana" w:hAnsi="Verdana"/>
          <w:sz w:val="20"/>
          <w:szCs w:val="20"/>
        </w:rPr>
        <w:t xml:space="preserve"> Voor zowel po als vo-samenwerkingsverbanden geldt dat de groeiregeling voor sbo, so en vso </w:t>
      </w:r>
      <w:r w:rsidR="00E27CEA">
        <w:rPr>
          <w:rFonts w:ascii="Verdana" w:hAnsi="Verdana"/>
          <w:sz w:val="20"/>
          <w:szCs w:val="20"/>
        </w:rPr>
        <w:t>is komen te</w:t>
      </w:r>
      <w:r w:rsidR="008372A3">
        <w:rPr>
          <w:rFonts w:ascii="Verdana" w:hAnsi="Verdana"/>
          <w:sz w:val="20"/>
          <w:szCs w:val="20"/>
        </w:rPr>
        <w:t xml:space="preserve"> vervallen, in verband met de verschuiving van de teldatum naar 1 februari t-1. Swv-en moeten in hun ondersteuningsplan verplicht opnemen wat zij doen als er sprake is van een meer dan gemiddelde toename van het aantal doorverwijzingen na 1 februari.</w:t>
      </w:r>
      <w:r w:rsidR="00894598">
        <w:rPr>
          <w:rFonts w:ascii="Verdana" w:hAnsi="Verdana"/>
          <w:sz w:val="20"/>
          <w:szCs w:val="20"/>
        </w:rPr>
        <w:t xml:space="preserve"> </w:t>
      </w:r>
      <w:r w:rsidR="00894598" w:rsidRPr="003151E4">
        <w:rPr>
          <w:rFonts w:ascii="Verdana" w:hAnsi="Verdana"/>
          <w:sz w:val="20"/>
          <w:szCs w:val="20"/>
        </w:rPr>
        <w:t xml:space="preserve">Een handreiking </w:t>
      </w:r>
      <w:r w:rsidR="003151E4" w:rsidRPr="003151E4">
        <w:rPr>
          <w:rFonts w:ascii="Verdana" w:hAnsi="Verdana"/>
          <w:sz w:val="20"/>
          <w:szCs w:val="20"/>
        </w:rPr>
        <w:t>“vangnetbepaling”</w:t>
      </w:r>
      <w:r w:rsidR="003151E4">
        <w:rPr>
          <w:rFonts w:ascii="Verdana" w:hAnsi="Verdana"/>
          <w:sz w:val="20"/>
          <w:szCs w:val="20"/>
        </w:rPr>
        <w:t xml:space="preserve"> is beschikbaar op de </w:t>
      </w:r>
      <w:hyperlink r:id="rId38" w:history="1">
        <w:r w:rsidR="003151E4" w:rsidRPr="003151E4">
          <w:rPr>
            <w:rStyle w:val="Hyperlink"/>
            <w:rFonts w:ascii="Verdana" w:hAnsi="Verdana"/>
            <w:sz w:val="20"/>
            <w:szCs w:val="20"/>
          </w:rPr>
          <w:t>website van het Steunpunt Passend onderwijs</w:t>
        </w:r>
      </w:hyperlink>
      <w:r w:rsidR="003151E4">
        <w:rPr>
          <w:rFonts w:ascii="Verdana" w:hAnsi="Verdana"/>
          <w:sz w:val="20"/>
          <w:szCs w:val="20"/>
        </w:rPr>
        <w:t>.</w:t>
      </w:r>
      <w:r w:rsidR="006A4E07">
        <w:rPr>
          <w:rFonts w:ascii="Verdana" w:hAnsi="Verdana"/>
          <w:sz w:val="20"/>
          <w:szCs w:val="20"/>
        </w:rPr>
        <w:t xml:space="preserve"> Om deze vangnetbepaling uit te kunnen voeren, wordt een nieuw Kijkglas 3 ontwikkeld door DUO.</w:t>
      </w:r>
    </w:p>
    <w:p w14:paraId="7F00C35E" w14:textId="77777777" w:rsidR="00C6754F" w:rsidRPr="00B4673A" w:rsidRDefault="00C6754F" w:rsidP="00575E06">
      <w:pPr>
        <w:spacing w:after="0" w:line="276" w:lineRule="auto"/>
        <w:rPr>
          <w:rFonts w:ascii="Verdana" w:hAnsi="Verdana"/>
          <w:b/>
          <w:bCs/>
          <w:sz w:val="20"/>
          <w:szCs w:val="20"/>
        </w:rPr>
      </w:pPr>
    </w:p>
    <w:p w14:paraId="33061A97" w14:textId="46040B1D" w:rsidR="005806D1" w:rsidRDefault="00CD5E5D" w:rsidP="00575E06">
      <w:pPr>
        <w:spacing w:after="0" w:line="276" w:lineRule="auto"/>
        <w:rPr>
          <w:rFonts w:ascii="Verdana" w:hAnsi="Verdana"/>
          <w:sz w:val="20"/>
          <w:szCs w:val="20"/>
        </w:rPr>
      </w:pPr>
      <w:r w:rsidRPr="008025F2">
        <w:rPr>
          <w:rFonts w:ascii="Verdana" w:hAnsi="Verdana"/>
          <w:sz w:val="20"/>
          <w:szCs w:val="20"/>
        </w:rPr>
        <w:t>Voor de swv</w:t>
      </w:r>
      <w:r w:rsidR="000E6CEA" w:rsidRPr="008025F2">
        <w:rPr>
          <w:rFonts w:ascii="Verdana" w:hAnsi="Verdana"/>
          <w:sz w:val="20"/>
          <w:szCs w:val="20"/>
        </w:rPr>
        <w:t>-en</w:t>
      </w:r>
      <w:r w:rsidRPr="008025F2">
        <w:rPr>
          <w:rFonts w:ascii="Verdana" w:hAnsi="Verdana"/>
          <w:sz w:val="20"/>
          <w:szCs w:val="20"/>
        </w:rPr>
        <w:t xml:space="preserve"> po is een belangrijke verandering dat de sbo scholen de </w:t>
      </w:r>
      <w:r w:rsidR="00E657A8">
        <w:rPr>
          <w:rFonts w:ascii="Verdana" w:hAnsi="Verdana"/>
          <w:sz w:val="20"/>
          <w:szCs w:val="20"/>
        </w:rPr>
        <w:t>o</w:t>
      </w:r>
      <w:r w:rsidRPr="008025F2">
        <w:rPr>
          <w:rFonts w:ascii="Verdana" w:hAnsi="Verdana"/>
          <w:sz w:val="20"/>
          <w:szCs w:val="20"/>
        </w:rPr>
        <w:t>ndersteuningsbekostiging direct van</w:t>
      </w:r>
      <w:r w:rsidR="003A5F71">
        <w:rPr>
          <w:rFonts w:ascii="Verdana" w:hAnsi="Verdana"/>
          <w:sz w:val="20"/>
          <w:szCs w:val="20"/>
        </w:rPr>
        <w:t>uit DUO</w:t>
      </w:r>
      <w:r w:rsidRPr="008025F2">
        <w:rPr>
          <w:rFonts w:ascii="Verdana" w:hAnsi="Verdana"/>
          <w:sz w:val="20"/>
          <w:szCs w:val="20"/>
        </w:rPr>
        <w:t xml:space="preserve"> ontvangen (verg</w:t>
      </w:r>
      <w:r w:rsidR="005806D1">
        <w:rPr>
          <w:rFonts w:ascii="Verdana" w:hAnsi="Verdana"/>
          <w:sz w:val="20"/>
          <w:szCs w:val="20"/>
        </w:rPr>
        <w:t>e</w:t>
      </w:r>
      <w:r w:rsidRPr="008025F2">
        <w:rPr>
          <w:rFonts w:ascii="Verdana" w:hAnsi="Verdana"/>
          <w:sz w:val="20"/>
          <w:szCs w:val="20"/>
        </w:rPr>
        <w:t xml:space="preserve">lijkbaar met de </w:t>
      </w:r>
      <w:r w:rsidR="00470C28">
        <w:rPr>
          <w:rFonts w:ascii="Verdana" w:hAnsi="Verdana"/>
          <w:sz w:val="20"/>
          <w:szCs w:val="20"/>
        </w:rPr>
        <w:t>(v)</w:t>
      </w:r>
      <w:r w:rsidRPr="008025F2">
        <w:rPr>
          <w:rFonts w:ascii="Verdana" w:hAnsi="Verdana"/>
          <w:sz w:val="20"/>
          <w:szCs w:val="20"/>
        </w:rPr>
        <w:t>so scholen) en swv</w:t>
      </w:r>
      <w:r w:rsidR="005806D1">
        <w:rPr>
          <w:rFonts w:ascii="Verdana" w:hAnsi="Verdana"/>
          <w:sz w:val="20"/>
          <w:szCs w:val="20"/>
        </w:rPr>
        <w:t>-en</w:t>
      </w:r>
      <w:r w:rsidRPr="008025F2">
        <w:rPr>
          <w:rFonts w:ascii="Verdana" w:hAnsi="Verdana"/>
          <w:sz w:val="20"/>
          <w:szCs w:val="20"/>
        </w:rPr>
        <w:t xml:space="preserve"> de 2% regeling niet meer hoeven uit te voeren.</w:t>
      </w:r>
      <w:r w:rsidR="007E553B">
        <w:rPr>
          <w:rStyle w:val="Voetnootmarkering"/>
          <w:rFonts w:ascii="Verdana" w:hAnsi="Verdana"/>
          <w:sz w:val="20"/>
          <w:szCs w:val="20"/>
        </w:rPr>
        <w:footnoteReference w:id="11"/>
      </w:r>
    </w:p>
    <w:p w14:paraId="2CB3A692" w14:textId="4D22AFAB" w:rsidR="00CD5E5D" w:rsidRPr="008025F2" w:rsidRDefault="00CD5E5D" w:rsidP="00575E06">
      <w:pPr>
        <w:spacing w:after="0" w:line="276" w:lineRule="auto"/>
        <w:rPr>
          <w:rFonts w:ascii="Verdana" w:hAnsi="Verdana"/>
          <w:sz w:val="20"/>
          <w:szCs w:val="20"/>
        </w:rPr>
      </w:pPr>
      <w:r w:rsidRPr="008025F2">
        <w:rPr>
          <w:rFonts w:ascii="Verdana" w:hAnsi="Verdana"/>
          <w:sz w:val="20"/>
          <w:szCs w:val="20"/>
        </w:rPr>
        <w:t>Voor het sbo vervalt eveneens het grensverkeer</w:t>
      </w:r>
      <w:r w:rsidR="00157856">
        <w:rPr>
          <w:rFonts w:ascii="Verdana" w:hAnsi="Verdana"/>
          <w:sz w:val="20"/>
          <w:szCs w:val="20"/>
        </w:rPr>
        <w:t xml:space="preserve"> op 1 januari 2023. </w:t>
      </w:r>
      <w:r w:rsidR="008742EF">
        <w:rPr>
          <w:rFonts w:ascii="Verdana" w:hAnsi="Verdana"/>
          <w:sz w:val="20"/>
          <w:szCs w:val="20"/>
        </w:rPr>
        <w:t xml:space="preserve">Grensverkeer voor het schooljaar 2022-2023 zal dus voor slechts 5 maanden (aug-dec 2022) </w:t>
      </w:r>
      <w:r w:rsidR="00AE4DF1">
        <w:rPr>
          <w:rFonts w:ascii="Verdana" w:hAnsi="Verdana"/>
          <w:sz w:val="20"/>
          <w:szCs w:val="20"/>
        </w:rPr>
        <w:t xml:space="preserve">door </w:t>
      </w:r>
      <w:r w:rsidR="00317E28">
        <w:rPr>
          <w:rFonts w:ascii="Verdana" w:hAnsi="Verdana"/>
          <w:sz w:val="20"/>
          <w:szCs w:val="20"/>
        </w:rPr>
        <w:t>de</w:t>
      </w:r>
      <w:r w:rsidR="00AE4DF1">
        <w:rPr>
          <w:rFonts w:ascii="Verdana" w:hAnsi="Verdana"/>
          <w:sz w:val="20"/>
          <w:szCs w:val="20"/>
        </w:rPr>
        <w:t xml:space="preserve"> swv</w:t>
      </w:r>
      <w:r w:rsidR="00317E28">
        <w:rPr>
          <w:rFonts w:ascii="Verdana" w:hAnsi="Verdana"/>
          <w:sz w:val="20"/>
          <w:szCs w:val="20"/>
        </w:rPr>
        <w:t>-en</w:t>
      </w:r>
      <w:r w:rsidR="00AE4DF1">
        <w:rPr>
          <w:rFonts w:ascii="Verdana" w:hAnsi="Verdana"/>
          <w:sz w:val="20"/>
          <w:szCs w:val="20"/>
        </w:rPr>
        <w:t xml:space="preserve"> </w:t>
      </w:r>
      <w:r w:rsidR="008742EF">
        <w:rPr>
          <w:rFonts w:ascii="Verdana" w:hAnsi="Verdana"/>
          <w:sz w:val="20"/>
          <w:szCs w:val="20"/>
        </w:rPr>
        <w:t>worden betaald aan de sbo scholen</w:t>
      </w:r>
      <w:r w:rsidR="00AE4DF1">
        <w:rPr>
          <w:rFonts w:ascii="Verdana" w:hAnsi="Verdana"/>
          <w:sz w:val="20"/>
          <w:szCs w:val="20"/>
        </w:rPr>
        <w:t>.</w:t>
      </w:r>
    </w:p>
    <w:p w14:paraId="3BFC5BEE" w14:textId="77777777" w:rsidR="00C6754F" w:rsidRDefault="00C6754F" w:rsidP="00575E06">
      <w:pPr>
        <w:spacing w:after="0" w:line="276" w:lineRule="auto"/>
        <w:rPr>
          <w:rFonts w:ascii="Verdana" w:hAnsi="Verdana"/>
          <w:sz w:val="20"/>
          <w:szCs w:val="20"/>
        </w:rPr>
      </w:pPr>
    </w:p>
    <w:p w14:paraId="3E0BF6B6" w14:textId="6CEF58C1" w:rsidR="008372A3" w:rsidRDefault="008372A3" w:rsidP="00575E06">
      <w:pPr>
        <w:spacing w:after="0" w:line="276" w:lineRule="auto"/>
        <w:rPr>
          <w:rFonts w:ascii="Verdana" w:hAnsi="Verdana"/>
          <w:sz w:val="20"/>
          <w:szCs w:val="20"/>
        </w:rPr>
      </w:pPr>
      <w:r>
        <w:rPr>
          <w:rFonts w:ascii="Verdana" w:hAnsi="Verdana"/>
          <w:sz w:val="20"/>
          <w:szCs w:val="20"/>
        </w:rPr>
        <w:t xml:space="preserve">Een aandachtspunt voor </w:t>
      </w:r>
      <w:r w:rsidR="00B4673A">
        <w:rPr>
          <w:rFonts w:ascii="Verdana" w:hAnsi="Verdana"/>
          <w:sz w:val="20"/>
          <w:szCs w:val="20"/>
        </w:rPr>
        <w:t>h</w:t>
      </w:r>
      <w:r w:rsidR="000E6CEA" w:rsidRPr="008025F2">
        <w:rPr>
          <w:rFonts w:ascii="Verdana" w:hAnsi="Verdana"/>
          <w:sz w:val="20"/>
          <w:szCs w:val="20"/>
        </w:rPr>
        <w:t xml:space="preserve">et swv vo </w:t>
      </w:r>
      <w:r>
        <w:rPr>
          <w:rFonts w:ascii="Verdana" w:hAnsi="Verdana"/>
          <w:sz w:val="20"/>
          <w:szCs w:val="20"/>
        </w:rPr>
        <w:t xml:space="preserve">is dat deze </w:t>
      </w:r>
      <w:r w:rsidR="000E6CEA" w:rsidRPr="008025F2">
        <w:rPr>
          <w:rFonts w:ascii="Verdana" w:hAnsi="Verdana"/>
          <w:sz w:val="20"/>
          <w:szCs w:val="20"/>
        </w:rPr>
        <w:t xml:space="preserve">te maken </w:t>
      </w:r>
      <w:r>
        <w:rPr>
          <w:rFonts w:ascii="Verdana" w:hAnsi="Verdana"/>
          <w:sz w:val="20"/>
          <w:szCs w:val="20"/>
        </w:rPr>
        <w:t xml:space="preserve">heeft </w:t>
      </w:r>
      <w:r w:rsidR="000E6CEA" w:rsidRPr="008025F2">
        <w:rPr>
          <w:rFonts w:ascii="Verdana" w:hAnsi="Verdana"/>
          <w:sz w:val="20"/>
          <w:szCs w:val="20"/>
        </w:rPr>
        <w:t>met de teldatum in het vo (deze blijft 1 oktober</w:t>
      </w:r>
      <w:r w:rsidR="00723AE7">
        <w:rPr>
          <w:rFonts w:ascii="Verdana" w:hAnsi="Verdana"/>
          <w:sz w:val="20"/>
          <w:szCs w:val="20"/>
        </w:rPr>
        <w:t xml:space="preserve"> t-1</w:t>
      </w:r>
      <w:r w:rsidR="000E6CEA" w:rsidRPr="008025F2">
        <w:rPr>
          <w:rFonts w:ascii="Verdana" w:hAnsi="Verdana"/>
          <w:sz w:val="20"/>
          <w:szCs w:val="20"/>
        </w:rPr>
        <w:t>) en de teldatum in het vso (deze wordt 1 februari</w:t>
      </w:r>
      <w:r w:rsidR="00723AE7">
        <w:rPr>
          <w:rFonts w:ascii="Verdana" w:hAnsi="Verdana"/>
          <w:sz w:val="20"/>
          <w:szCs w:val="20"/>
        </w:rPr>
        <w:t xml:space="preserve"> t-1</w:t>
      </w:r>
      <w:r w:rsidR="000E6CEA" w:rsidRPr="008025F2">
        <w:rPr>
          <w:rFonts w:ascii="Verdana" w:hAnsi="Verdana"/>
          <w:sz w:val="20"/>
          <w:szCs w:val="20"/>
        </w:rPr>
        <w:t xml:space="preserve">). </w:t>
      </w:r>
    </w:p>
    <w:p w14:paraId="4F524804" w14:textId="52D78850" w:rsidR="00E228C1" w:rsidRPr="008025F2" w:rsidRDefault="000E6CEA" w:rsidP="00575E06">
      <w:pPr>
        <w:spacing w:after="0" w:line="276" w:lineRule="auto"/>
        <w:rPr>
          <w:rFonts w:ascii="Verdana" w:hAnsi="Verdana"/>
          <w:sz w:val="20"/>
          <w:szCs w:val="20"/>
        </w:rPr>
      </w:pPr>
      <w:r w:rsidRPr="008025F2">
        <w:rPr>
          <w:rFonts w:ascii="Verdana" w:hAnsi="Verdana"/>
          <w:sz w:val="20"/>
          <w:szCs w:val="20"/>
        </w:rPr>
        <w:t xml:space="preserve">Op de </w:t>
      </w:r>
      <w:r w:rsidR="002D031E">
        <w:rPr>
          <w:rFonts w:ascii="Verdana" w:hAnsi="Verdana"/>
          <w:sz w:val="20"/>
          <w:szCs w:val="20"/>
        </w:rPr>
        <w:t>web</w:t>
      </w:r>
      <w:r w:rsidRPr="008025F2">
        <w:rPr>
          <w:rFonts w:ascii="Verdana" w:hAnsi="Verdana"/>
          <w:sz w:val="20"/>
          <w:szCs w:val="20"/>
        </w:rPr>
        <w:t xml:space="preserve">site van het steunpunt worden swv-en nader geïnformeerd. </w:t>
      </w:r>
    </w:p>
    <w:p w14:paraId="6E9AD2B8" w14:textId="6BC49C74" w:rsidR="00AC6450" w:rsidRDefault="00181856" w:rsidP="00575E06">
      <w:pPr>
        <w:spacing w:after="0" w:line="276" w:lineRule="auto"/>
        <w:rPr>
          <w:rStyle w:val="Hyperlink"/>
          <w:rFonts w:ascii="Verdana" w:hAnsi="Verdana"/>
          <w:sz w:val="20"/>
          <w:szCs w:val="20"/>
        </w:rPr>
      </w:pPr>
      <w:hyperlink r:id="rId39" w:history="1">
        <w:r w:rsidR="00CD5E5D" w:rsidRPr="008025F2">
          <w:rPr>
            <w:rStyle w:val="Hyperlink"/>
            <w:rFonts w:ascii="Verdana" w:hAnsi="Verdana"/>
            <w:sz w:val="20"/>
            <w:szCs w:val="20"/>
          </w:rPr>
          <w:t>https://www.steunpuntpassendonderwijs-povo.nl/document/vereenvoudiging-bekostiging-po/</w:t>
        </w:r>
      </w:hyperlink>
    </w:p>
    <w:p w14:paraId="433E7A1E" w14:textId="77777777" w:rsidR="00EA5379" w:rsidRDefault="00EA5379" w:rsidP="00FD6DCE">
      <w:pPr>
        <w:pStyle w:val="Kop2"/>
        <w:rPr>
          <w:rStyle w:val="Hyperlink"/>
          <w:color w:val="2F5496" w:themeColor="accent1" w:themeShade="BF"/>
          <w:u w:val="none"/>
        </w:rPr>
      </w:pPr>
      <w:bookmarkStart w:id="60" w:name="_Hlk94860797"/>
      <w:bookmarkStart w:id="61" w:name="_Hlk95372183"/>
    </w:p>
    <w:p w14:paraId="053EF9C7" w14:textId="2868457C" w:rsidR="009F4ADB" w:rsidRPr="004778D9" w:rsidRDefault="009F4ADB" w:rsidP="004778D9">
      <w:pPr>
        <w:pStyle w:val="Kop2"/>
        <w:rPr>
          <w:rStyle w:val="Hyperlink"/>
          <w:color w:val="2F5496" w:themeColor="accent1" w:themeShade="BF"/>
          <w:u w:val="none"/>
        </w:rPr>
      </w:pPr>
      <w:bookmarkStart w:id="62" w:name="_Toc124327034"/>
      <w:r w:rsidRPr="004778D9">
        <w:rPr>
          <w:rStyle w:val="Hyperlink"/>
          <w:color w:val="2F5496" w:themeColor="accent1" w:themeShade="BF"/>
          <w:u w:val="none"/>
        </w:rPr>
        <w:t xml:space="preserve">F2. </w:t>
      </w:r>
      <w:r w:rsidR="00051708" w:rsidRPr="004778D9">
        <w:rPr>
          <w:rStyle w:val="Hyperlink"/>
          <w:color w:val="2F5496" w:themeColor="accent1" w:themeShade="BF"/>
          <w:u w:val="none"/>
        </w:rPr>
        <w:t>Wat voor effect heeft de vereenvoudiging op de ondersteuningsbedragen per leerling</w:t>
      </w:r>
      <w:r w:rsidR="00D16C80" w:rsidRPr="004778D9">
        <w:rPr>
          <w:rStyle w:val="Hyperlink"/>
          <w:color w:val="2F5496" w:themeColor="accent1" w:themeShade="BF"/>
          <w:u w:val="none"/>
        </w:rPr>
        <w:t>?</w:t>
      </w:r>
      <w:bookmarkEnd w:id="62"/>
    </w:p>
    <w:p w14:paraId="643954B8" w14:textId="0BEC0F07" w:rsidR="00FD6DCE" w:rsidRDefault="00FD6DCE" w:rsidP="009F4ADB">
      <w:pPr>
        <w:spacing w:after="0" w:line="276" w:lineRule="auto"/>
        <w:rPr>
          <w:rStyle w:val="Hyperlink"/>
          <w:rFonts w:ascii="Verdana" w:hAnsi="Verdana"/>
          <w:color w:val="auto"/>
          <w:sz w:val="20"/>
          <w:szCs w:val="20"/>
          <w:u w:val="none"/>
        </w:rPr>
      </w:pPr>
    </w:p>
    <w:p w14:paraId="7A092993" w14:textId="61816B54" w:rsidR="003A5C0C" w:rsidRDefault="003A5C0C" w:rsidP="009F4ADB">
      <w:pPr>
        <w:spacing w:after="0" w:line="276"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De vereenvoudiging van de bekostiging heeft verschillende effecten op het bedrag per leerling dat een samenwerkingsverband voor lichte (zowel po als vo) en zware ondersteuning ontvangt. </w:t>
      </w:r>
      <w:r w:rsidR="00BD1FC6">
        <w:rPr>
          <w:rStyle w:val="Hyperlink"/>
          <w:rFonts w:ascii="Verdana" w:hAnsi="Verdana"/>
          <w:color w:val="auto"/>
          <w:sz w:val="20"/>
          <w:szCs w:val="20"/>
          <w:u w:val="none"/>
        </w:rPr>
        <w:t>Hieronder wordt dit toegelicht op basis van de huidige doorrekeningen.</w:t>
      </w:r>
    </w:p>
    <w:p w14:paraId="439564BC" w14:textId="554646A7" w:rsidR="003A5C0C" w:rsidRDefault="003A5C0C" w:rsidP="009F4ADB">
      <w:pPr>
        <w:spacing w:after="0" w:line="276" w:lineRule="auto"/>
        <w:rPr>
          <w:rStyle w:val="Hyperlink"/>
          <w:rFonts w:ascii="Verdana" w:hAnsi="Verdana"/>
          <w:color w:val="auto"/>
          <w:sz w:val="20"/>
          <w:szCs w:val="20"/>
          <w:u w:val="none"/>
        </w:rPr>
      </w:pPr>
    </w:p>
    <w:p w14:paraId="5DA2DB93" w14:textId="2589CD3E" w:rsidR="003A5C0C" w:rsidRDefault="003A5C0C" w:rsidP="009F4ADB">
      <w:pPr>
        <w:spacing w:after="0" w:line="276"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Voor lichte ondersteuning po stijgt </w:t>
      </w:r>
      <w:r w:rsidRPr="00B175C8">
        <w:rPr>
          <w:rStyle w:val="Hyperlink"/>
          <w:rFonts w:ascii="Verdana" w:hAnsi="Verdana"/>
          <w:color w:val="auto"/>
          <w:sz w:val="20"/>
          <w:szCs w:val="20"/>
          <w:u w:val="none"/>
        </w:rPr>
        <w:t>het bedrag per leerling fors.</w:t>
      </w:r>
      <w:r>
        <w:rPr>
          <w:rStyle w:val="Hyperlink"/>
          <w:rFonts w:ascii="Verdana" w:hAnsi="Verdana"/>
          <w:color w:val="auto"/>
          <w:sz w:val="20"/>
          <w:szCs w:val="20"/>
          <w:u w:val="none"/>
        </w:rPr>
        <w:t xml:space="preserve"> Dat is het saldo van </w:t>
      </w:r>
      <w:r w:rsidR="00E14EC0">
        <w:rPr>
          <w:rStyle w:val="Hyperlink"/>
          <w:rFonts w:ascii="Verdana" w:hAnsi="Verdana"/>
          <w:color w:val="auto"/>
          <w:sz w:val="20"/>
          <w:szCs w:val="20"/>
          <w:u w:val="none"/>
        </w:rPr>
        <w:t>twee</w:t>
      </w:r>
      <w:r>
        <w:rPr>
          <w:rStyle w:val="Hyperlink"/>
          <w:rFonts w:ascii="Verdana" w:hAnsi="Verdana"/>
          <w:color w:val="auto"/>
          <w:sz w:val="20"/>
          <w:szCs w:val="20"/>
          <w:u w:val="none"/>
        </w:rPr>
        <w:t xml:space="preserve"> effecten: </w:t>
      </w:r>
    </w:p>
    <w:p w14:paraId="367590F0" w14:textId="30E1B44C" w:rsidR="005129DC" w:rsidRDefault="005129DC" w:rsidP="005129DC">
      <w:pPr>
        <w:pStyle w:val="Lijstalinea"/>
        <w:numPr>
          <w:ilvl w:val="0"/>
          <w:numId w:val="8"/>
        </w:numPr>
        <w:spacing w:after="0" w:line="276" w:lineRule="auto"/>
        <w:rPr>
          <w:rStyle w:val="Hyperlink"/>
          <w:rFonts w:ascii="Verdana" w:hAnsi="Verdana"/>
          <w:color w:val="auto"/>
          <w:sz w:val="20"/>
          <w:szCs w:val="20"/>
          <w:u w:val="none"/>
        </w:rPr>
      </w:pPr>
      <w:r w:rsidRPr="003A5C0C">
        <w:rPr>
          <w:rStyle w:val="Hyperlink"/>
          <w:rFonts w:ascii="Verdana" w:hAnsi="Verdana"/>
          <w:color w:val="auto"/>
          <w:sz w:val="20"/>
          <w:szCs w:val="20"/>
          <w:u w:val="none"/>
        </w:rPr>
        <w:t>Het bedrag per leerling stijgt met name vanwege de afschaffing van de 2%-systematiek</w:t>
      </w:r>
      <w:r w:rsidR="007C1101">
        <w:rPr>
          <w:rStyle w:val="Hyperlink"/>
          <w:rFonts w:ascii="Verdana" w:hAnsi="Verdana"/>
          <w:color w:val="auto"/>
          <w:sz w:val="20"/>
          <w:szCs w:val="20"/>
          <w:u w:val="none"/>
        </w:rPr>
        <w:t xml:space="preserve"> in het sbo</w:t>
      </w:r>
      <w:r w:rsidRPr="003A5C0C">
        <w:rPr>
          <w:rStyle w:val="Hyperlink"/>
          <w:rFonts w:ascii="Verdana" w:hAnsi="Verdana"/>
          <w:color w:val="auto"/>
          <w:sz w:val="20"/>
          <w:szCs w:val="20"/>
          <w:u w:val="none"/>
        </w:rPr>
        <w:t xml:space="preserve"> (zie F1), waardoor er relatief meer budget naar de swv-en gaat.</w:t>
      </w:r>
      <w:r w:rsidR="00755881">
        <w:rPr>
          <w:rStyle w:val="Hyperlink"/>
          <w:rFonts w:ascii="Verdana" w:hAnsi="Verdana"/>
          <w:color w:val="auto"/>
          <w:sz w:val="20"/>
          <w:szCs w:val="20"/>
          <w:u w:val="none"/>
        </w:rPr>
        <w:t xml:space="preserve"> (Hierdoor</w:t>
      </w:r>
      <w:r w:rsidRPr="003A5C0C">
        <w:rPr>
          <w:rStyle w:val="Hyperlink"/>
          <w:rFonts w:ascii="Verdana" w:hAnsi="Verdana"/>
          <w:color w:val="auto"/>
          <w:sz w:val="20"/>
          <w:szCs w:val="20"/>
          <w:u w:val="none"/>
        </w:rPr>
        <w:t xml:space="preserve"> </w:t>
      </w:r>
      <w:r w:rsidR="00755881">
        <w:rPr>
          <w:rStyle w:val="Hyperlink"/>
          <w:rFonts w:ascii="Verdana" w:hAnsi="Verdana"/>
          <w:color w:val="auto"/>
          <w:sz w:val="20"/>
          <w:szCs w:val="20"/>
          <w:u w:val="none"/>
        </w:rPr>
        <w:t>neemt de afdracht aan het sbo ook toe).</w:t>
      </w:r>
    </w:p>
    <w:p w14:paraId="247B2FE3" w14:textId="04B816A4" w:rsidR="005129DC" w:rsidRDefault="005129DC" w:rsidP="005129DC">
      <w:pPr>
        <w:pStyle w:val="Lijstalinea"/>
        <w:numPr>
          <w:ilvl w:val="0"/>
          <w:numId w:val="8"/>
        </w:numPr>
        <w:spacing w:after="0" w:line="276" w:lineRule="auto"/>
        <w:rPr>
          <w:rStyle w:val="Hyperlink"/>
          <w:rFonts w:ascii="Verdana" w:hAnsi="Verdana"/>
          <w:color w:val="auto"/>
          <w:sz w:val="20"/>
          <w:szCs w:val="20"/>
          <w:u w:val="none"/>
        </w:rPr>
      </w:pPr>
      <w:r>
        <w:rPr>
          <w:rStyle w:val="Hyperlink"/>
          <w:rFonts w:ascii="Verdana" w:hAnsi="Verdana"/>
          <w:color w:val="auto"/>
          <w:sz w:val="20"/>
          <w:szCs w:val="20"/>
          <w:u w:val="none"/>
        </w:rPr>
        <w:t>H</w:t>
      </w:r>
      <w:r w:rsidRPr="003A5C0C">
        <w:rPr>
          <w:rStyle w:val="Hyperlink"/>
          <w:rFonts w:ascii="Verdana" w:hAnsi="Verdana"/>
          <w:color w:val="auto"/>
          <w:sz w:val="20"/>
          <w:szCs w:val="20"/>
          <w:u w:val="none"/>
        </w:rPr>
        <w:t xml:space="preserve">et hogere leerlingaantal op 1 februari ten opzichte van 1 oktober </w:t>
      </w:r>
      <w:r>
        <w:rPr>
          <w:rStyle w:val="Hyperlink"/>
          <w:rFonts w:ascii="Verdana" w:hAnsi="Verdana"/>
          <w:color w:val="auto"/>
          <w:sz w:val="20"/>
          <w:szCs w:val="20"/>
          <w:u w:val="none"/>
        </w:rPr>
        <w:t xml:space="preserve">leidt </w:t>
      </w:r>
      <w:r w:rsidRPr="003A5C0C">
        <w:rPr>
          <w:rStyle w:val="Hyperlink"/>
          <w:rFonts w:ascii="Verdana" w:hAnsi="Verdana"/>
          <w:color w:val="auto"/>
          <w:sz w:val="20"/>
          <w:szCs w:val="20"/>
          <w:u w:val="none"/>
        </w:rPr>
        <w:t xml:space="preserve">tot een beperkte daling van het bedrag per leerling (zie ook C1). </w:t>
      </w:r>
    </w:p>
    <w:bookmarkEnd w:id="60"/>
    <w:p w14:paraId="24C204BE" w14:textId="0BAB1DFA" w:rsidR="009F4ADB" w:rsidRDefault="009F4ADB" w:rsidP="009F4ADB">
      <w:pPr>
        <w:spacing w:after="0" w:line="276" w:lineRule="auto"/>
        <w:rPr>
          <w:rStyle w:val="Hyperlink"/>
          <w:rFonts w:ascii="Verdana" w:hAnsi="Verdana"/>
          <w:color w:val="auto"/>
          <w:sz w:val="20"/>
          <w:szCs w:val="20"/>
          <w:u w:val="none"/>
        </w:rPr>
      </w:pPr>
    </w:p>
    <w:p w14:paraId="33C771C7" w14:textId="5D680B6A" w:rsidR="00A43365" w:rsidRDefault="00A43365" w:rsidP="00A43365">
      <w:pPr>
        <w:spacing w:after="0" w:line="276" w:lineRule="auto"/>
        <w:rPr>
          <w:rStyle w:val="Hyperlink"/>
          <w:rFonts w:ascii="Verdana" w:hAnsi="Verdana"/>
          <w:color w:val="auto"/>
          <w:sz w:val="20"/>
          <w:szCs w:val="20"/>
          <w:u w:val="none"/>
        </w:rPr>
      </w:pPr>
      <w:r>
        <w:rPr>
          <w:rStyle w:val="Hyperlink"/>
          <w:rFonts w:ascii="Verdana" w:hAnsi="Verdana"/>
          <w:color w:val="auto"/>
          <w:sz w:val="20"/>
          <w:szCs w:val="20"/>
          <w:u w:val="none"/>
        </w:rPr>
        <w:lastRenderedPageBreak/>
        <w:t xml:space="preserve">Voor zware ondersteuning po daalt het bedrag per leerling beperkt. Dat is het saldo van </w:t>
      </w:r>
      <w:r w:rsidR="00E14EC0">
        <w:rPr>
          <w:rStyle w:val="Hyperlink"/>
          <w:rFonts w:ascii="Verdana" w:hAnsi="Verdana"/>
          <w:color w:val="auto"/>
          <w:sz w:val="20"/>
          <w:szCs w:val="20"/>
          <w:u w:val="none"/>
        </w:rPr>
        <w:t xml:space="preserve">twee </w:t>
      </w:r>
      <w:r>
        <w:rPr>
          <w:rStyle w:val="Hyperlink"/>
          <w:rFonts w:ascii="Verdana" w:hAnsi="Verdana"/>
          <w:color w:val="auto"/>
          <w:sz w:val="20"/>
          <w:szCs w:val="20"/>
          <w:u w:val="none"/>
        </w:rPr>
        <w:t xml:space="preserve">effecten: </w:t>
      </w:r>
    </w:p>
    <w:p w14:paraId="47B094D1" w14:textId="1E84AA04" w:rsidR="00A43365" w:rsidRDefault="00294855" w:rsidP="00A43365">
      <w:pPr>
        <w:pStyle w:val="Lijstalinea"/>
        <w:numPr>
          <w:ilvl w:val="0"/>
          <w:numId w:val="9"/>
        </w:numPr>
        <w:spacing w:after="0" w:line="276"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Vergelijkbaar met effect </w:t>
      </w:r>
      <w:r w:rsidR="00B175C8">
        <w:rPr>
          <w:rStyle w:val="Hyperlink"/>
          <w:rFonts w:ascii="Verdana" w:hAnsi="Verdana"/>
          <w:color w:val="auto"/>
          <w:sz w:val="20"/>
          <w:szCs w:val="20"/>
          <w:u w:val="none"/>
        </w:rPr>
        <w:t>2</w:t>
      </w:r>
      <w:r>
        <w:rPr>
          <w:rStyle w:val="Hyperlink"/>
          <w:rFonts w:ascii="Verdana" w:hAnsi="Verdana"/>
          <w:color w:val="auto"/>
          <w:sz w:val="20"/>
          <w:szCs w:val="20"/>
          <w:u w:val="none"/>
        </w:rPr>
        <w:t xml:space="preserve"> bij het bedrag per leerling voor lichte ondersteuning po, leidt h</w:t>
      </w:r>
      <w:r w:rsidR="00A43365" w:rsidRPr="003A5C0C">
        <w:rPr>
          <w:rStyle w:val="Hyperlink"/>
          <w:rFonts w:ascii="Verdana" w:hAnsi="Verdana"/>
          <w:color w:val="auto"/>
          <w:sz w:val="20"/>
          <w:szCs w:val="20"/>
          <w:u w:val="none"/>
        </w:rPr>
        <w:t>et hogere leerlingaantal op 1 februari tot een beperkte daling</w:t>
      </w:r>
      <w:r>
        <w:rPr>
          <w:rStyle w:val="Hyperlink"/>
          <w:rFonts w:ascii="Verdana" w:hAnsi="Verdana"/>
          <w:color w:val="auto"/>
          <w:sz w:val="20"/>
          <w:szCs w:val="20"/>
          <w:u w:val="none"/>
        </w:rPr>
        <w:t>.</w:t>
      </w:r>
    </w:p>
    <w:p w14:paraId="3EA9A7D5" w14:textId="2DDE4227" w:rsidR="00A43365" w:rsidRDefault="00294855" w:rsidP="00A94A42">
      <w:pPr>
        <w:pStyle w:val="Lijstalinea"/>
        <w:numPr>
          <w:ilvl w:val="0"/>
          <w:numId w:val="9"/>
        </w:numPr>
        <w:spacing w:after="0" w:line="276" w:lineRule="auto"/>
        <w:rPr>
          <w:rStyle w:val="Hyperlink"/>
          <w:rFonts w:ascii="Verdana" w:hAnsi="Verdana"/>
          <w:color w:val="auto"/>
          <w:sz w:val="20"/>
          <w:szCs w:val="20"/>
          <w:u w:val="none"/>
        </w:rPr>
      </w:pPr>
      <w:r w:rsidRPr="00294855">
        <w:rPr>
          <w:rStyle w:val="Hyperlink"/>
          <w:rFonts w:ascii="Verdana" w:hAnsi="Verdana"/>
          <w:color w:val="auto"/>
          <w:sz w:val="20"/>
          <w:szCs w:val="20"/>
          <w:u w:val="none"/>
        </w:rPr>
        <w:t xml:space="preserve">Voorheen kregen swv-en budget voor de basisbekostiging voor de groei op 1 februari. Aangezien dit na de vereenvoudiging vanuit OCW wordt betaald, wordt hiervoor gecorrigeerd. </w:t>
      </w:r>
    </w:p>
    <w:p w14:paraId="429C9694" w14:textId="49499C0C" w:rsidR="00294855" w:rsidRDefault="00294855" w:rsidP="00294855">
      <w:pPr>
        <w:spacing w:after="0" w:line="276" w:lineRule="auto"/>
        <w:rPr>
          <w:rStyle w:val="Hyperlink"/>
          <w:rFonts w:ascii="Verdana" w:hAnsi="Verdana"/>
          <w:color w:val="auto"/>
          <w:sz w:val="20"/>
          <w:szCs w:val="20"/>
          <w:u w:val="none"/>
        </w:rPr>
      </w:pPr>
    </w:p>
    <w:p w14:paraId="1CE411A1" w14:textId="52CED311" w:rsidR="00A43365" w:rsidRDefault="00294855" w:rsidP="009F4ADB">
      <w:pPr>
        <w:spacing w:after="0" w:line="276"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Voor zware ondersteuning vo </w:t>
      </w:r>
      <w:r w:rsidR="00BD1FC6">
        <w:rPr>
          <w:rStyle w:val="Hyperlink"/>
          <w:rFonts w:ascii="Verdana" w:hAnsi="Verdana"/>
          <w:color w:val="auto"/>
          <w:sz w:val="20"/>
          <w:szCs w:val="20"/>
          <w:u w:val="none"/>
        </w:rPr>
        <w:t>blijft</w:t>
      </w:r>
      <w:r>
        <w:rPr>
          <w:rStyle w:val="Hyperlink"/>
          <w:rFonts w:ascii="Verdana" w:hAnsi="Verdana"/>
          <w:color w:val="auto"/>
          <w:sz w:val="20"/>
          <w:szCs w:val="20"/>
          <w:u w:val="none"/>
        </w:rPr>
        <w:t xml:space="preserve"> het bedrag per leerling nagenoeg gelijk. Effect </w:t>
      </w:r>
      <w:r w:rsidR="00B175C8">
        <w:rPr>
          <w:rStyle w:val="Hyperlink"/>
          <w:rFonts w:ascii="Verdana" w:hAnsi="Verdana"/>
          <w:color w:val="auto"/>
          <w:sz w:val="20"/>
          <w:szCs w:val="20"/>
          <w:u w:val="none"/>
        </w:rPr>
        <w:t>2</w:t>
      </w:r>
      <w:r>
        <w:rPr>
          <w:rStyle w:val="Hyperlink"/>
          <w:rFonts w:ascii="Verdana" w:hAnsi="Verdana"/>
          <w:color w:val="auto"/>
          <w:sz w:val="20"/>
          <w:szCs w:val="20"/>
          <w:u w:val="none"/>
        </w:rPr>
        <w:t xml:space="preserve"> bij zware ondersteuning </w:t>
      </w:r>
      <w:r w:rsidR="00BD1FC6">
        <w:rPr>
          <w:rStyle w:val="Hyperlink"/>
          <w:rFonts w:ascii="Verdana" w:hAnsi="Verdana"/>
          <w:color w:val="auto"/>
          <w:sz w:val="20"/>
          <w:szCs w:val="20"/>
          <w:u w:val="none"/>
        </w:rPr>
        <w:t>po</w:t>
      </w:r>
      <w:r>
        <w:rPr>
          <w:rStyle w:val="Hyperlink"/>
          <w:rFonts w:ascii="Verdana" w:hAnsi="Verdana"/>
          <w:color w:val="auto"/>
          <w:sz w:val="20"/>
          <w:szCs w:val="20"/>
          <w:u w:val="none"/>
        </w:rPr>
        <w:t xml:space="preserve"> treden ook op</w:t>
      </w:r>
      <w:r w:rsidR="00BD1FC6">
        <w:rPr>
          <w:rStyle w:val="Hyperlink"/>
          <w:rFonts w:ascii="Verdana" w:hAnsi="Verdana"/>
          <w:color w:val="auto"/>
          <w:sz w:val="20"/>
          <w:szCs w:val="20"/>
          <w:u w:val="none"/>
        </w:rPr>
        <w:t xml:space="preserve"> bij vo, maar </w:t>
      </w:r>
      <w:r w:rsidR="00B175C8">
        <w:rPr>
          <w:rStyle w:val="Hyperlink"/>
          <w:rFonts w:ascii="Verdana" w:hAnsi="Verdana"/>
          <w:color w:val="auto"/>
          <w:sz w:val="20"/>
          <w:szCs w:val="20"/>
          <w:u w:val="none"/>
        </w:rPr>
        <w:t>is</w:t>
      </w:r>
      <w:r w:rsidR="00BD1FC6">
        <w:rPr>
          <w:rStyle w:val="Hyperlink"/>
          <w:rFonts w:ascii="Verdana" w:hAnsi="Verdana"/>
          <w:color w:val="auto"/>
          <w:sz w:val="20"/>
          <w:szCs w:val="20"/>
          <w:u w:val="none"/>
        </w:rPr>
        <w:t xml:space="preserve"> gesaldeerd beperkt. Aangezien in het vo de teldatum op 1 oktober blijft, treedt effect </w:t>
      </w:r>
      <w:r w:rsidR="00063C78">
        <w:rPr>
          <w:rStyle w:val="Hyperlink"/>
          <w:rFonts w:ascii="Verdana" w:hAnsi="Verdana"/>
          <w:color w:val="auto"/>
          <w:sz w:val="20"/>
          <w:szCs w:val="20"/>
          <w:u w:val="none"/>
        </w:rPr>
        <w:t>1</w:t>
      </w:r>
      <w:r w:rsidR="00BD1FC6">
        <w:rPr>
          <w:rStyle w:val="Hyperlink"/>
          <w:rFonts w:ascii="Verdana" w:hAnsi="Verdana"/>
          <w:color w:val="auto"/>
          <w:sz w:val="20"/>
          <w:szCs w:val="20"/>
          <w:u w:val="none"/>
        </w:rPr>
        <w:t xml:space="preserve"> niet op.</w:t>
      </w:r>
      <w:bookmarkEnd w:id="61"/>
    </w:p>
    <w:p w14:paraId="25097BF7" w14:textId="77777777" w:rsidR="00A43365" w:rsidRDefault="00A43365" w:rsidP="009F4ADB">
      <w:pPr>
        <w:spacing w:after="0" w:line="276" w:lineRule="auto"/>
        <w:rPr>
          <w:rStyle w:val="Hyperlink"/>
          <w:rFonts w:ascii="Verdana" w:hAnsi="Verdana"/>
          <w:sz w:val="20"/>
          <w:szCs w:val="20"/>
        </w:rPr>
      </w:pPr>
    </w:p>
    <w:p w14:paraId="4DA1F049" w14:textId="29807444" w:rsidR="00AC6450" w:rsidRPr="00DB0791" w:rsidRDefault="00AC6450" w:rsidP="00575E06">
      <w:pPr>
        <w:pStyle w:val="Kop2"/>
        <w:spacing w:before="0" w:line="276" w:lineRule="auto"/>
        <w:rPr>
          <w:szCs w:val="22"/>
        </w:rPr>
      </w:pPr>
      <w:bookmarkStart w:id="63" w:name="_Toc124327035"/>
      <w:r w:rsidRPr="00DB0791">
        <w:rPr>
          <w:rStyle w:val="Hyperlink"/>
          <w:color w:val="2F5496" w:themeColor="accent1" w:themeShade="BF"/>
          <w:szCs w:val="22"/>
          <w:u w:val="none"/>
        </w:rPr>
        <w:t>F</w:t>
      </w:r>
      <w:r w:rsidR="00FD6DCE" w:rsidRPr="00DB0791">
        <w:rPr>
          <w:rStyle w:val="Hyperlink"/>
          <w:color w:val="2F5496" w:themeColor="accent1" w:themeShade="BF"/>
          <w:szCs w:val="22"/>
          <w:u w:val="none"/>
        </w:rPr>
        <w:t>3</w:t>
      </w:r>
      <w:r w:rsidRPr="00DB0791">
        <w:rPr>
          <w:rStyle w:val="Hyperlink"/>
          <w:color w:val="2F5496" w:themeColor="accent1" w:themeShade="BF"/>
          <w:szCs w:val="22"/>
          <w:u w:val="none"/>
        </w:rPr>
        <w:t>. Wat betekent de vereenvoudiging voor de groeibekostiging 2022-2023?</w:t>
      </w:r>
      <w:bookmarkEnd w:id="63"/>
    </w:p>
    <w:p w14:paraId="0E72CE08" w14:textId="3786D417" w:rsidR="00B73B11" w:rsidRDefault="00B73B11" w:rsidP="00575E06">
      <w:pPr>
        <w:spacing w:after="0" w:line="276" w:lineRule="auto"/>
        <w:rPr>
          <w:rFonts w:ascii="Verdana" w:hAnsi="Verdana"/>
          <w:b/>
          <w:bCs/>
          <w:sz w:val="20"/>
          <w:szCs w:val="20"/>
        </w:rPr>
      </w:pPr>
    </w:p>
    <w:p w14:paraId="5E899D02" w14:textId="50767470" w:rsidR="00AC6450" w:rsidRPr="00AC6450" w:rsidRDefault="00AC6450" w:rsidP="00575E06">
      <w:pPr>
        <w:spacing w:after="0" w:line="276" w:lineRule="auto"/>
        <w:rPr>
          <w:rFonts w:ascii="Verdana" w:hAnsi="Verdana"/>
          <w:sz w:val="20"/>
          <w:szCs w:val="20"/>
        </w:rPr>
      </w:pPr>
      <w:r w:rsidRPr="00AC6450">
        <w:rPr>
          <w:rFonts w:ascii="Verdana" w:hAnsi="Verdana"/>
          <w:sz w:val="20"/>
          <w:szCs w:val="20"/>
        </w:rPr>
        <w:t>Het swv ken</w:t>
      </w:r>
      <w:r w:rsidR="005C1833">
        <w:rPr>
          <w:rFonts w:ascii="Verdana" w:hAnsi="Verdana"/>
          <w:sz w:val="20"/>
          <w:szCs w:val="20"/>
        </w:rPr>
        <w:t>de</w:t>
      </w:r>
      <w:r w:rsidRPr="00AC6450">
        <w:rPr>
          <w:rFonts w:ascii="Verdana" w:hAnsi="Verdana"/>
          <w:sz w:val="20"/>
          <w:szCs w:val="20"/>
        </w:rPr>
        <w:t xml:space="preserve"> in de oude situatie groeibekostiging toe aan sbo en (v)so scholen op basis van de zogenaamde peildatum (1 februari voorafgaand aan het schooljaar).</w:t>
      </w:r>
    </w:p>
    <w:p w14:paraId="60592CA4" w14:textId="71850634" w:rsidR="00AC6450" w:rsidRPr="00AC6450" w:rsidRDefault="00AC6450" w:rsidP="00575E06">
      <w:pPr>
        <w:spacing w:after="0" w:line="276" w:lineRule="auto"/>
        <w:rPr>
          <w:rFonts w:ascii="Verdana" w:hAnsi="Verdana"/>
          <w:sz w:val="20"/>
          <w:szCs w:val="20"/>
        </w:rPr>
      </w:pPr>
      <w:r w:rsidRPr="00AC6450">
        <w:rPr>
          <w:rFonts w:ascii="Verdana" w:hAnsi="Verdana"/>
          <w:sz w:val="20"/>
          <w:szCs w:val="20"/>
        </w:rPr>
        <w:t>I.v.m. de vereenvoudiging</w:t>
      </w:r>
      <w:r w:rsidR="004A40EC">
        <w:rPr>
          <w:rFonts w:ascii="Verdana" w:hAnsi="Verdana"/>
          <w:sz w:val="20"/>
          <w:szCs w:val="20"/>
        </w:rPr>
        <w:t xml:space="preserve"> </w:t>
      </w:r>
      <w:r w:rsidRPr="00AC6450">
        <w:rPr>
          <w:rFonts w:ascii="Verdana" w:hAnsi="Verdana"/>
          <w:sz w:val="20"/>
          <w:szCs w:val="20"/>
        </w:rPr>
        <w:t>beperkt</w:t>
      </w:r>
      <w:r w:rsidR="00E65C16">
        <w:rPr>
          <w:rFonts w:ascii="Verdana" w:hAnsi="Verdana"/>
          <w:sz w:val="20"/>
          <w:szCs w:val="20"/>
        </w:rPr>
        <w:t>e</w:t>
      </w:r>
      <w:r w:rsidRPr="00AC6450">
        <w:rPr>
          <w:rFonts w:ascii="Verdana" w:hAnsi="Verdana"/>
          <w:sz w:val="20"/>
          <w:szCs w:val="20"/>
        </w:rPr>
        <w:t xml:space="preserve"> deze bekostiging</w:t>
      </w:r>
      <w:r w:rsidR="007038FD">
        <w:rPr>
          <w:rFonts w:ascii="Verdana" w:hAnsi="Verdana"/>
          <w:sz w:val="20"/>
          <w:szCs w:val="20"/>
        </w:rPr>
        <w:t>, die wordt gebaseerd op respectievelijk Kijkglas 4 en Kijkglas 3</w:t>
      </w:r>
      <w:r w:rsidR="007038FD">
        <w:rPr>
          <w:rStyle w:val="Voetnootmarkering"/>
          <w:rFonts w:ascii="Verdana" w:hAnsi="Verdana"/>
          <w:sz w:val="20"/>
          <w:szCs w:val="20"/>
        </w:rPr>
        <w:footnoteReference w:id="12"/>
      </w:r>
      <w:r w:rsidR="007038FD">
        <w:rPr>
          <w:rFonts w:ascii="Verdana" w:hAnsi="Verdana"/>
          <w:sz w:val="20"/>
          <w:szCs w:val="20"/>
        </w:rPr>
        <w:t>,</w:t>
      </w:r>
      <w:r w:rsidRPr="00AC6450">
        <w:rPr>
          <w:rFonts w:ascii="Verdana" w:hAnsi="Verdana"/>
          <w:sz w:val="20"/>
          <w:szCs w:val="20"/>
        </w:rPr>
        <w:t xml:space="preserve"> zich </w:t>
      </w:r>
      <w:r w:rsidR="004A40EC">
        <w:rPr>
          <w:rFonts w:ascii="Verdana" w:hAnsi="Verdana"/>
          <w:sz w:val="20"/>
          <w:szCs w:val="20"/>
        </w:rPr>
        <w:t xml:space="preserve">in 2022 </w:t>
      </w:r>
      <w:r w:rsidRPr="00AC6450">
        <w:rPr>
          <w:rFonts w:ascii="Verdana" w:hAnsi="Verdana"/>
          <w:sz w:val="20"/>
          <w:szCs w:val="20"/>
        </w:rPr>
        <w:t>eenmalig tot 5 maanden: aug-dec 2022.</w:t>
      </w:r>
    </w:p>
    <w:p w14:paraId="4A834508" w14:textId="46E621B9" w:rsidR="00AC6450" w:rsidRDefault="00AC6450" w:rsidP="00575E06">
      <w:pPr>
        <w:spacing w:after="0" w:line="276" w:lineRule="auto"/>
        <w:rPr>
          <w:rFonts w:ascii="Verdana" w:hAnsi="Verdana"/>
          <w:sz w:val="20"/>
          <w:szCs w:val="20"/>
        </w:rPr>
      </w:pPr>
      <w:r w:rsidRPr="00AC6450">
        <w:rPr>
          <w:rFonts w:ascii="Verdana" w:hAnsi="Verdana"/>
          <w:sz w:val="20"/>
          <w:szCs w:val="20"/>
        </w:rPr>
        <w:t xml:space="preserve">Vanaf 1 januari 2023 ontvangen de sbo </w:t>
      </w:r>
      <w:r w:rsidR="004A40EC">
        <w:rPr>
          <w:rFonts w:ascii="Verdana" w:hAnsi="Verdana"/>
          <w:sz w:val="20"/>
          <w:szCs w:val="20"/>
        </w:rPr>
        <w:t xml:space="preserve">en (v)so </w:t>
      </w:r>
      <w:r w:rsidRPr="00AC6450">
        <w:rPr>
          <w:rFonts w:ascii="Verdana" w:hAnsi="Verdana"/>
          <w:sz w:val="20"/>
          <w:szCs w:val="20"/>
        </w:rPr>
        <w:t xml:space="preserve">scholen de basis- en ondersteuningsbekostiging direct van DUO op basis van de 1 februari telling 2022. </w:t>
      </w:r>
    </w:p>
    <w:p w14:paraId="576E7B4C" w14:textId="77777777" w:rsidR="00D215C1" w:rsidRDefault="00D215C1" w:rsidP="00DD0A81">
      <w:pPr>
        <w:pStyle w:val="Kop2"/>
      </w:pPr>
    </w:p>
    <w:p w14:paraId="42053B33" w14:textId="6C1B7985" w:rsidR="00C6754F" w:rsidRPr="004778D9" w:rsidRDefault="002943F3" w:rsidP="004778D9">
      <w:pPr>
        <w:pStyle w:val="Kop2"/>
      </w:pPr>
      <w:bookmarkStart w:id="64" w:name="_Toc124327036"/>
      <w:r w:rsidRPr="004778D9">
        <w:t>F4</w:t>
      </w:r>
      <w:r w:rsidR="00DD0A81" w:rsidRPr="004778D9">
        <w:t>.</w:t>
      </w:r>
      <w:r w:rsidRPr="004778D9">
        <w:t xml:space="preserve"> Hoe zien de toekomstige </w:t>
      </w:r>
      <w:r w:rsidR="009E42EA" w:rsidRPr="004778D9">
        <w:t>K</w:t>
      </w:r>
      <w:r w:rsidRPr="004778D9">
        <w:t>ijkglazen eruit?</w:t>
      </w:r>
      <w:bookmarkEnd w:id="64"/>
    </w:p>
    <w:p w14:paraId="0C254618" w14:textId="77777777" w:rsidR="00615A60" w:rsidRDefault="00615A60" w:rsidP="00575E06">
      <w:pPr>
        <w:spacing w:after="0" w:line="276" w:lineRule="auto"/>
        <w:rPr>
          <w:rFonts w:ascii="Verdana" w:hAnsi="Verdana"/>
          <w:sz w:val="20"/>
          <w:szCs w:val="20"/>
        </w:rPr>
      </w:pPr>
    </w:p>
    <w:p w14:paraId="313F0AB7" w14:textId="7C713433" w:rsidR="002943F3" w:rsidRDefault="002943F3" w:rsidP="00575E06">
      <w:pPr>
        <w:spacing w:after="0" w:line="276" w:lineRule="auto"/>
        <w:rPr>
          <w:rFonts w:ascii="Verdana" w:hAnsi="Verdana"/>
          <w:sz w:val="20"/>
          <w:szCs w:val="20"/>
        </w:rPr>
      </w:pPr>
      <w:r>
        <w:rPr>
          <w:rFonts w:ascii="Verdana" w:hAnsi="Verdana"/>
          <w:sz w:val="20"/>
          <w:szCs w:val="20"/>
        </w:rPr>
        <w:t xml:space="preserve">Ook na vereenvoudiging </w:t>
      </w:r>
      <w:r w:rsidR="0017743E">
        <w:rPr>
          <w:rFonts w:ascii="Verdana" w:hAnsi="Verdana"/>
          <w:sz w:val="20"/>
          <w:szCs w:val="20"/>
        </w:rPr>
        <w:t xml:space="preserve">hebben </w:t>
      </w:r>
      <w:r>
        <w:rPr>
          <w:rFonts w:ascii="Verdana" w:hAnsi="Verdana"/>
          <w:sz w:val="20"/>
          <w:szCs w:val="20"/>
        </w:rPr>
        <w:t xml:space="preserve">sbo, (v)so scholen en samenwerkingsverbanden </w:t>
      </w:r>
      <w:r w:rsidR="001A2096">
        <w:rPr>
          <w:rFonts w:ascii="Verdana" w:hAnsi="Verdana"/>
          <w:sz w:val="20"/>
          <w:szCs w:val="20"/>
        </w:rPr>
        <w:t>k</w:t>
      </w:r>
      <w:r>
        <w:rPr>
          <w:rFonts w:ascii="Verdana" w:hAnsi="Verdana"/>
          <w:sz w:val="20"/>
          <w:szCs w:val="20"/>
        </w:rPr>
        <w:t>ijkglazen nodig</w:t>
      </w:r>
      <w:r w:rsidR="00DD0A81">
        <w:rPr>
          <w:rFonts w:ascii="Verdana" w:hAnsi="Verdana"/>
          <w:sz w:val="20"/>
          <w:szCs w:val="20"/>
        </w:rPr>
        <w:t xml:space="preserve">. </w:t>
      </w:r>
      <w:r w:rsidR="00C6513C">
        <w:rPr>
          <w:rFonts w:ascii="Verdana" w:hAnsi="Verdana"/>
          <w:sz w:val="20"/>
          <w:szCs w:val="20"/>
        </w:rPr>
        <w:t xml:space="preserve">Deze kunnen worden ingezien/gedownload via Mijn DUO. </w:t>
      </w:r>
      <w:r w:rsidR="00DD0A81">
        <w:rPr>
          <w:rFonts w:ascii="Verdana" w:hAnsi="Verdana"/>
          <w:sz w:val="20"/>
          <w:szCs w:val="20"/>
        </w:rPr>
        <w:t>In onderstaande tabel zijn de veranderingen zichtbaar gemaakt.</w:t>
      </w:r>
    </w:p>
    <w:p w14:paraId="6332F064" w14:textId="343D1F58" w:rsidR="00DD0A81" w:rsidRDefault="00DD0A81" w:rsidP="00575E06">
      <w:pPr>
        <w:spacing w:after="0" w:line="276" w:lineRule="auto"/>
        <w:rPr>
          <w:rFonts w:ascii="Verdana" w:hAnsi="Verdana"/>
          <w:sz w:val="20"/>
          <w:szCs w:val="20"/>
        </w:rPr>
      </w:pPr>
    </w:p>
    <w:tbl>
      <w:tblPr>
        <w:tblW w:w="0" w:type="auto"/>
        <w:tblCellMar>
          <w:left w:w="0" w:type="dxa"/>
          <w:right w:w="0" w:type="dxa"/>
        </w:tblCellMar>
        <w:tblLook w:val="04A0" w:firstRow="1" w:lastRow="0" w:firstColumn="1" w:lastColumn="0" w:noHBand="0" w:noVBand="1"/>
      </w:tblPr>
      <w:tblGrid>
        <w:gridCol w:w="1242"/>
        <w:gridCol w:w="3101"/>
        <w:gridCol w:w="1409"/>
        <w:gridCol w:w="3300"/>
      </w:tblGrid>
      <w:tr w:rsidR="00C36EFD" w14:paraId="76E85F69" w14:textId="77777777" w:rsidTr="004778D9">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B6E846" w14:textId="6BC89E00" w:rsidR="00DD0A81" w:rsidRPr="00F160CC" w:rsidRDefault="00DD0A81">
            <w:pPr>
              <w:rPr>
                <w:rFonts w:ascii="Verdana" w:hAnsi="Verdana"/>
                <w:sz w:val="18"/>
                <w:szCs w:val="18"/>
              </w:rPr>
            </w:pPr>
            <w:r w:rsidRPr="00F160CC">
              <w:rPr>
                <w:rFonts w:ascii="Verdana" w:hAnsi="Verdana"/>
                <w:sz w:val="18"/>
                <w:szCs w:val="18"/>
              </w:rPr>
              <w:t>Kijkglas</w:t>
            </w:r>
          </w:p>
        </w:tc>
        <w:tc>
          <w:tcPr>
            <w:tcW w:w="3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F975B0" w14:textId="77777777" w:rsidR="00DD0A81" w:rsidRPr="00F160CC" w:rsidRDefault="00DD0A81">
            <w:pPr>
              <w:rPr>
                <w:rFonts w:ascii="Verdana" w:hAnsi="Verdana"/>
                <w:sz w:val="18"/>
                <w:szCs w:val="18"/>
              </w:rPr>
            </w:pPr>
            <w:r w:rsidRPr="00F160CC">
              <w:rPr>
                <w:rFonts w:ascii="Verdana" w:hAnsi="Verdana"/>
                <w:sz w:val="18"/>
                <w:szCs w:val="18"/>
              </w:rPr>
              <w:t>Inhoud</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49383" w14:textId="77777777" w:rsidR="00DD0A81" w:rsidRPr="00F160CC" w:rsidRDefault="00DD0A81">
            <w:pPr>
              <w:rPr>
                <w:rFonts w:ascii="Verdana" w:hAnsi="Verdana"/>
                <w:sz w:val="18"/>
                <w:szCs w:val="18"/>
              </w:rPr>
            </w:pPr>
            <w:r w:rsidRPr="00F160CC">
              <w:rPr>
                <w:rFonts w:ascii="Verdana" w:hAnsi="Verdana"/>
                <w:sz w:val="18"/>
                <w:szCs w:val="18"/>
              </w:rPr>
              <w:t>Publicatie</w:t>
            </w:r>
          </w:p>
        </w:tc>
        <w:tc>
          <w:tcPr>
            <w:tcW w:w="3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3BF9BB" w14:textId="77777777" w:rsidR="00DD0A81" w:rsidRPr="00F160CC" w:rsidRDefault="00DD0A81">
            <w:pPr>
              <w:rPr>
                <w:rFonts w:ascii="Verdana" w:hAnsi="Verdana"/>
                <w:sz w:val="18"/>
                <w:szCs w:val="18"/>
              </w:rPr>
            </w:pPr>
            <w:r w:rsidRPr="00F160CC">
              <w:rPr>
                <w:rFonts w:ascii="Verdana" w:hAnsi="Verdana"/>
                <w:sz w:val="18"/>
                <w:szCs w:val="18"/>
              </w:rPr>
              <w:t>Bijzonderheden</w:t>
            </w:r>
          </w:p>
        </w:tc>
      </w:tr>
      <w:tr w:rsidR="00C36EFD" w14:paraId="27EE2819" w14:textId="77777777" w:rsidTr="004778D9">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12F50" w14:textId="77777777" w:rsidR="00DD0A81" w:rsidRPr="00F160CC" w:rsidRDefault="00DD0A81">
            <w:pPr>
              <w:rPr>
                <w:rFonts w:ascii="Verdana" w:hAnsi="Verdana"/>
                <w:sz w:val="18"/>
                <w:szCs w:val="18"/>
              </w:rPr>
            </w:pPr>
            <w:r w:rsidRPr="00F160CC">
              <w:rPr>
                <w:rFonts w:ascii="Verdana" w:hAnsi="Verdana"/>
                <w:sz w:val="18"/>
                <w:szCs w:val="18"/>
              </w:rPr>
              <w:t>Kijkglas 1</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14:paraId="01A0E6C2" w14:textId="77777777" w:rsidR="00DD0A81" w:rsidRPr="00F160CC" w:rsidRDefault="00DD0A81">
            <w:pPr>
              <w:rPr>
                <w:rFonts w:ascii="Verdana" w:hAnsi="Verdana"/>
                <w:sz w:val="18"/>
                <w:szCs w:val="18"/>
              </w:rPr>
            </w:pPr>
            <w:r w:rsidRPr="00F160CC">
              <w:rPr>
                <w:rFonts w:ascii="Verdana" w:hAnsi="Verdana"/>
                <w:sz w:val="18"/>
                <w:szCs w:val="18"/>
              </w:rPr>
              <w:t>Leerlingaantal waarvoor het swv bekostiging ontvangt en individuele inschrijvingen in het (v)so die DUO verrekent met het samenwerkingsverband.</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14:paraId="14C15A06" w14:textId="3080CC2A" w:rsidR="00DD0A81" w:rsidRPr="00F160CC" w:rsidRDefault="00C36EFD">
            <w:pPr>
              <w:rPr>
                <w:rFonts w:ascii="Verdana" w:hAnsi="Verdana"/>
                <w:sz w:val="18"/>
                <w:szCs w:val="18"/>
              </w:rPr>
            </w:pPr>
            <w:r w:rsidRPr="00F160CC">
              <w:rPr>
                <w:rFonts w:ascii="Verdana" w:hAnsi="Verdana"/>
                <w:sz w:val="18"/>
                <w:szCs w:val="18"/>
              </w:rPr>
              <w:t>april (telling 1 februari) en m</w:t>
            </w:r>
            <w:r w:rsidR="00DD0A81" w:rsidRPr="00F160CC">
              <w:rPr>
                <w:rFonts w:ascii="Verdana" w:hAnsi="Verdana"/>
                <w:sz w:val="18"/>
                <w:szCs w:val="18"/>
              </w:rPr>
              <w:t>aandelijkse update van de telgegevens</w:t>
            </w:r>
            <w:r w:rsidRPr="00F160CC">
              <w:rPr>
                <w:rFonts w:ascii="Verdana" w:hAnsi="Verdana"/>
                <w:sz w:val="18"/>
                <w:szCs w:val="18"/>
              </w:rPr>
              <w:t>.</w:t>
            </w: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14:paraId="58A75ED6" w14:textId="0D96964D" w:rsidR="00DD0A81" w:rsidRPr="00F160CC" w:rsidRDefault="00DD0A81">
            <w:pPr>
              <w:rPr>
                <w:rFonts w:ascii="Verdana" w:hAnsi="Verdana"/>
                <w:sz w:val="18"/>
                <w:szCs w:val="18"/>
                <w:highlight w:val="yellow"/>
              </w:rPr>
            </w:pPr>
            <w:r w:rsidRPr="00F160CC">
              <w:rPr>
                <w:rFonts w:ascii="Verdana" w:hAnsi="Verdana"/>
                <w:sz w:val="18"/>
                <w:szCs w:val="18"/>
              </w:rPr>
              <w:t xml:space="preserve">Dit kijkglas </w:t>
            </w:r>
            <w:r w:rsidR="00E65C16">
              <w:rPr>
                <w:rFonts w:ascii="Verdana" w:hAnsi="Verdana"/>
                <w:sz w:val="18"/>
                <w:szCs w:val="18"/>
              </w:rPr>
              <w:t xml:space="preserve">is </w:t>
            </w:r>
            <w:r w:rsidR="0009464C">
              <w:rPr>
                <w:rFonts w:ascii="Verdana" w:hAnsi="Verdana"/>
                <w:sz w:val="18"/>
                <w:szCs w:val="18"/>
              </w:rPr>
              <w:t>vervangen door Dashboard samenwerkingsverbanden 1</w:t>
            </w:r>
            <w:r w:rsidRPr="00F160CC">
              <w:rPr>
                <w:rFonts w:ascii="Verdana" w:hAnsi="Verdana"/>
                <w:sz w:val="18"/>
                <w:szCs w:val="18"/>
              </w:rPr>
              <w:t xml:space="preserve"> </w:t>
            </w:r>
            <w:r w:rsidR="0009464C" w:rsidRPr="001D536A">
              <w:rPr>
                <w:rFonts w:ascii="Verdana" w:hAnsi="Verdana"/>
                <w:sz w:val="18"/>
                <w:szCs w:val="18"/>
              </w:rPr>
              <w:t>(1A – bekostigde aantallen en 1B – bekostigde leerlingen</w:t>
            </w:r>
            <w:r w:rsidR="00893D32">
              <w:rPr>
                <w:rFonts w:ascii="Verdana" w:hAnsi="Verdana"/>
                <w:sz w:val="18"/>
                <w:szCs w:val="18"/>
              </w:rPr>
              <w:t>(v) so en sbo</w:t>
            </w:r>
            <w:r w:rsidR="0009464C">
              <w:rPr>
                <w:rFonts w:ascii="Verdana" w:hAnsi="Verdana"/>
                <w:sz w:val="18"/>
                <w:szCs w:val="18"/>
              </w:rPr>
              <w:t>)</w:t>
            </w:r>
            <w:r w:rsidR="00321D10">
              <w:rPr>
                <w:rFonts w:ascii="Verdana" w:hAnsi="Verdana"/>
                <w:sz w:val="18"/>
                <w:szCs w:val="18"/>
              </w:rPr>
              <w:t xml:space="preserve">. </w:t>
            </w:r>
          </w:p>
        </w:tc>
      </w:tr>
      <w:tr w:rsidR="00C36EFD" w14:paraId="2602D6CC" w14:textId="77777777" w:rsidTr="004778D9">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51BE6" w14:textId="77777777" w:rsidR="00DD0A81" w:rsidRPr="00F160CC" w:rsidRDefault="00DD0A81">
            <w:pPr>
              <w:rPr>
                <w:rFonts w:ascii="Verdana" w:hAnsi="Verdana"/>
                <w:sz w:val="18"/>
                <w:szCs w:val="18"/>
              </w:rPr>
            </w:pPr>
            <w:r w:rsidRPr="00F160CC">
              <w:rPr>
                <w:rFonts w:ascii="Verdana" w:hAnsi="Verdana"/>
                <w:sz w:val="18"/>
                <w:szCs w:val="18"/>
              </w:rPr>
              <w:t>Kijkglas 2</w:t>
            </w:r>
          </w:p>
        </w:tc>
        <w:tc>
          <w:tcPr>
            <w:tcW w:w="3101" w:type="dxa"/>
            <w:tcBorders>
              <w:top w:val="nil"/>
              <w:left w:val="nil"/>
              <w:bottom w:val="single" w:sz="8" w:space="0" w:color="auto"/>
              <w:right w:val="single" w:sz="8" w:space="0" w:color="auto"/>
            </w:tcBorders>
            <w:tcMar>
              <w:top w:w="0" w:type="dxa"/>
              <w:left w:w="108" w:type="dxa"/>
              <w:bottom w:w="0" w:type="dxa"/>
              <w:right w:w="108" w:type="dxa"/>
            </w:tcMar>
          </w:tcPr>
          <w:p w14:paraId="6B8C3812" w14:textId="77777777" w:rsidR="00DD0A81" w:rsidRPr="00F160CC" w:rsidRDefault="00DD0A81">
            <w:pPr>
              <w:rPr>
                <w:rFonts w:ascii="Verdana" w:hAnsi="Verdana"/>
                <w:sz w:val="18"/>
                <w:szCs w:val="18"/>
              </w:rPr>
            </w:pPr>
            <w:r w:rsidRPr="00F160CC">
              <w:rPr>
                <w:rFonts w:ascii="Verdana" w:hAnsi="Verdana"/>
                <w:sz w:val="18"/>
                <w:szCs w:val="18"/>
              </w:rPr>
              <w:t>Inschrijvingen (v)so gedurende een schooljaar.</w:t>
            </w:r>
          </w:p>
          <w:p w14:paraId="7D4FEB91" w14:textId="77777777" w:rsidR="00DD0A81" w:rsidRPr="00F160CC" w:rsidRDefault="00DD0A81">
            <w:pPr>
              <w:rPr>
                <w:rFonts w:ascii="Verdana" w:hAnsi="Verdana"/>
                <w:sz w:val="18"/>
                <w:szCs w:val="18"/>
              </w:rPr>
            </w:pP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14:paraId="7E0D2291" w14:textId="77777777" w:rsidR="00DD0A81" w:rsidRPr="00F160CC" w:rsidRDefault="00DD0A81">
            <w:pPr>
              <w:rPr>
                <w:rFonts w:ascii="Verdana" w:hAnsi="Verdana"/>
                <w:sz w:val="18"/>
                <w:szCs w:val="18"/>
              </w:rPr>
            </w:pPr>
            <w:r w:rsidRPr="00F160CC">
              <w:rPr>
                <w:rFonts w:ascii="Verdana" w:hAnsi="Verdana"/>
                <w:sz w:val="18"/>
                <w:szCs w:val="18"/>
              </w:rPr>
              <w:t>idem</w:t>
            </w: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14:paraId="58F40F7B" w14:textId="177EB9F8" w:rsidR="00DD0A81" w:rsidRPr="00F160CC" w:rsidRDefault="00810C1F">
            <w:pPr>
              <w:rPr>
                <w:rFonts w:ascii="Verdana" w:hAnsi="Verdana"/>
                <w:sz w:val="18"/>
                <w:szCs w:val="18"/>
              </w:rPr>
            </w:pPr>
            <w:r w:rsidRPr="00810C1F">
              <w:rPr>
                <w:rFonts w:ascii="Verdana" w:hAnsi="Verdana"/>
                <w:sz w:val="18"/>
                <w:szCs w:val="18"/>
              </w:rPr>
              <w:t xml:space="preserve">Dit kijkglas wordt vervangen door Dashboard samenwerkingsverbanden </w:t>
            </w:r>
            <w:r>
              <w:rPr>
                <w:rFonts w:ascii="Verdana" w:hAnsi="Verdana"/>
                <w:sz w:val="18"/>
                <w:szCs w:val="18"/>
              </w:rPr>
              <w:t xml:space="preserve">2. </w:t>
            </w:r>
            <w:r w:rsidR="00BE62EC">
              <w:rPr>
                <w:rFonts w:ascii="Verdana" w:hAnsi="Verdana"/>
                <w:sz w:val="18"/>
                <w:szCs w:val="18"/>
              </w:rPr>
              <w:t xml:space="preserve">Publicatie is uitgesteld. Houd de </w:t>
            </w:r>
            <w:hyperlink r:id="rId40" w:history="1">
              <w:r w:rsidR="00BE62EC" w:rsidRPr="00BE62EC">
                <w:rPr>
                  <w:rStyle w:val="Hyperlink"/>
                  <w:rFonts w:ascii="Verdana" w:hAnsi="Verdana"/>
                  <w:sz w:val="18"/>
                  <w:szCs w:val="18"/>
                </w:rPr>
                <w:t>website van DUO</w:t>
              </w:r>
            </w:hyperlink>
            <w:r w:rsidR="00BE62EC">
              <w:rPr>
                <w:rFonts w:ascii="Verdana" w:hAnsi="Verdana"/>
                <w:sz w:val="18"/>
                <w:szCs w:val="18"/>
              </w:rPr>
              <w:t xml:space="preserve"> in de gaten voor nadere informatie.</w:t>
            </w:r>
          </w:p>
        </w:tc>
      </w:tr>
      <w:tr w:rsidR="00C36EFD" w14:paraId="7C151A00" w14:textId="77777777" w:rsidTr="004778D9">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72647" w14:textId="6A64BC39" w:rsidR="00DD0A81" w:rsidRPr="00F160CC" w:rsidRDefault="00DD0A81">
            <w:pPr>
              <w:rPr>
                <w:rFonts w:ascii="Verdana" w:hAnsi="Verdana"/>
                <w:sz w:val="18"/>
                <w:szCs w:val="18"/>
              </w:rPr>
            </w:pPr>
            <w:r w:rsidRPr="00F160CC">
              <w:rPr>
                <w:rFonts w:ascii="Verdana" w:hAnsi="Verdana"/>
                <w:sz w:val="18"/>
                <w:szCs w:val="18"/>
              </w:rPr>
              <w:t>Kijkglas 3</w:t>
            </w:r>
            <w:r w:rsidR="00D8464F">
              <w:rPr>
                <w:rFonts w:ascii="Verdana" w:hAnsi="Verdana"/>
                <w:sz w:val="18"/>
                <w:szCs w:val="18"/>
              </w:rPr>
              <w:t xml:space="preserve"> oud</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14:paraId="0584474A" w14:textId="77777777" w:rsidR="00DD0A81" w:rsidRPr="00F160CC" w:rsidRDefault="00DD0A81">
            <w:pPr>
              <w:rPr>
                <w:rFonts w:ascii="Verdana" w:hAnsi="Verdana"/>
                <w:sz w:val="18"/>
                <w:szCs w:val="18"/>
              </w:rPr>
            </w:pPr>
            <w:r w:rsidRPr="00F160CC">
              <w:rPr>
                <w:rFonts w:ascii="Verdana" w:hAnsi="Verdana"/>
                <w:sz w:val="18"/>
                <w:szCs w:val="18"/>
              </w:rPr>
              <w:t>Groei van het aantal leerlingen in het (voortgezet) speciaal onderwijs.</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14:paraId="3EAF9F06" w14:textId="3450D479" w:rsidR="00DD0A81" w:rsidRPr="00F160CC" w:rsidRDefault="001D0A26">
            <w:pPr>
              <w:rPr>
                <w:rFonts w:ascii="Verdana" w:hAnsi="Verdana"/>
                <w:sz w:val="18"/>
                <w:szCs w:val="18"/>
              </w:rPr>
            </w:pPr>
            <w:r>
              <w:rPr>
                <w:rFonts w:ascii="Verdana" w:hAnsi="Verdana"/>
                <w:sz w:val="18"/>
                <w:szCs w:val="18"/>
              </w:rPr>
              <w:t>september 2022</w:t>
            </w: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14:paraId="72748B68" w14:textId="692FF5EF" w:rsidR="00DD0A81" w:rsidRPr="00F160CC" w:rsidRDefault="00DD0A81">
            <w:pPr>
              <w:rPr>
                <w:rFonts w:ascii="Verdana" w:hAnsi="Verdana"/>
                <w:sz w:val="18"/>
                <w:szCs w:val="18"/>
              </w:rPr>
            </w:pPr>
            <w:r w:rsidRPr="00F160CC">
              <w:rPr>
                <w:rFonts w:ascii="Verdana" w:hAnsi="Verdana"/>
                <w:sz w:val="18"/>
                <w:szCs w:val="18"/>
              </w:rPr>
              <w:t>Laatste publicatie</w:t>
            </w:r>
            <w:r w:rsidR="00374193">
              <w:rPr>
                <w:rFonts w:ascii="Verdana" w:hAnsi="Verdana"/>
                <w:sz w:val="18"/>
                <w:szCs w:val="18"/>
              </w:rPr>
              <w:t xml:space="preserve"> op 8</w:t>
            </w:r>
            <w:r w:rsidR="00E04FC4">
              <w:rPr>
                <w:rFonts w:ascii="Verdana" w:hAnsi="Verdana"/>
                <w:sz w:val="18"/>
                <w:szCs w:val="18"/>
              </w:rPr>
              <w:t xml:space="preserve"> sept.</w:t>
            </w:r>
            <w:r w:rsidRPr="00F160CC">
              <w:rPr>
                <w:rFonts w:ascii="Verdana" w:hAnsi="Verdana"/>
                <w:sz w:val="18"/>
                <w:szCs w:val="18"/>
              </w:rPr>
              <w:t xml:space="preserve"> 2022. Dit is de basis voor de groeibekostiging (v)so-scholen voor de periode aug-dec 2022.</w:t>
            </w:r>
          </w:p>
        </w:tc>
      </w:tr>
      <w:tr w:rsidR="00C36EFD" w14:paraId="7AE2F3F8" w14:textId="77777777" w:rsidTr="004778D9">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370B4" w14:textId="77777777" w:rsidR="00DD0A81" w:rsidRPr="00F160CC" w:rsidRDefault="00DD0A81">
            <w:pPr>
              <w:rPr>
                <w:rFonts w:ascii="Verdana" w:hAnsi="Verdana"/>
                <w:sz w:val="18"/>
                <w:szCs w:val="18"/>
              </w:rPr>
            </w:pPr>
            <w:r w:rsidRPr="00F160CC">
              <w:rPr>
                <w:rFonts w:ascii="Verdana" w:hAnsi="Verdana"/>
                <w:sz w:val="18"/>
                <w:szCs w:val="18"/>
              </w:rPr>
              <w:lastRenderedPageBreak/>
              <w:t>Kijkglas 4</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14:paraId="43578939" w14:textId="21158024" w:rsidR="00DD0A81" w:rsidRPr="00F160CC" w:rsidRDefault="00DD0A81">
            <w:pPr>
              <w:rPr>
                <w:rFonts w:ascii="Verdana" w:hAnsi="Verdana"/>
                <w:sz w:val="18"/>
                <w:szCs w:val="18"/>
              </w:rPr>
            </w:pPr>
            <w:r w:rsidRPr="00F160CC">
              <w:rPr>
                <w:rFonts w:ascii="Verdana" w:hAnsi="Verdana"/>
                <w:sz w:val="18"/>
                <w:szCs w:val="18"/>
              </w:rPr>
              <w:t xml:space="preserve">Groei van aantal leerlingen in het sbo tussen 1 oktober en 1 februari. </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14:paraId="103835C3" w14:textId="78F13A91" w:rsidR="00DD0A81" w:rsidRPr="00F160CC" w:rsidRDefault="001D0A26">
            <w:pPr>
              <w:rPr>
                <w:rFonts w:ascii="Verdana" w:hAnsi="Verdana"/>
                <w:sz w:val="18"/>
                <w:szCs w:val="18"/>
              </w:rPr>
            </w:pPr>
            <w:r>
              <w:rPr>
                <w:rFonts w:ascii="Verdana" w:hAnsi="Verdana"/>
                <w:sz w:val="18"/>
                <w:szCs w:val="18"/>
              </w:rPr>
              <w:t>a</w:t>
            </w:r>
            <w:r w:rsidR="00DD0A81" w:rsidRPr="00F160CC">
              <w:rPr>
                <w:rFonts w:ascii="Verdana" w:hAnsi="Verdana"/>
                <w:sz w:val="18"/>
                <w:szCs w:val="18"/>
              </w:rPr>
              <w:t>pril</w:t>
            </w:r>
            <w:r>
              <w:rPr>
                <w:rFonts w:ascii="Verdana" w:hAnsi="Verdana"/>
                <w:sz w:val="18"/>
                <w:szCs w:val="18"/>
              </w:rPr>
              <w:t xml:space="preserve"> 2022</w:t>
            </w: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14:paraId="57733C73" w14:textId="75926345" w:rsidR="00DD0A81" w:rsidRPr="00F160CC" w:rsidRDefault="00DD0A81">
            <w:pPr>
              <w:rPr>
                <w:rFonts w:ascii="Verdana" w:hAnsi="Verdana"/>
                <w:sz w:val="18"/>
                <w:szCs w:val="18"/>
              </w:rPr>
            </w:pPr>
            <w:r w:rsidRPr="00F160CC">
              <w:rPr>
                <w:rFonts w:ascii="Verdana" w:hAnsi="Verdana"/>
                <w:sz w:val="18"/>
                <w:szCs w:val="18"/>
              </w:rPr>
              <w:t>Laatste publicatie is 28</w:t>
            </w:r>
            <w:r w:rsidR="00A153C0">
              <w:rPr>
                <w:rFonts w:ascii="Verdana" w:hAnsi="Verdana"/>
                <w:sz w:val="18"/>
                <w:szCs w:val="18"/>
              </w:rPr>
              <w:t xml:space="preserve"> april </w:t>
            </w:r>
            <w:r w:rsidRPr="00F160CC">
              <w:rPr>
                <w:rFonts w:ascii="Verdana" w:hAnsi="Verdana"/>
                <w:sz w:val="18"/>
                <w:szCs w:val="18"/>
              </w:rPr>
              <w:t>2022. Dit is de basis voor de groeibekostiging sbo-scholen voor de periode aug-dec 2022.</w:t>
            </w:r>
          </w:p>
        </w:tc>
      </w:tr>
      <w:tr w:rsidR="00C36EFD" w14:paraId="71EB9E73" w14:textId="77777777" w:rsidTr="004778D9">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67C62" w14:textId="77777777" w:rsidR="00DD0A81" w:rsidRPr="00F160CC" w:rsidRDefault="00DD0A81">
            <w:pPr>
              <w:rPr>
                <w:rFonts w:ascii="Verdana" w:hAnsi="Verdana"/>
                <w:sz w:val="18"/>
                <w:szCs w:val="18"/>
              </w:rPr>
            </w:pPr>
            <w:r w:rsidRPr="00F160CC">
              <w:rPr>
                <w:rFonts w:ascii="Verdana" w:hAnsi="Verdana"/>
                <w:sz w:val="18"/>
                <w:szCs w:val="18"/>
              </w:rPr>
              <w:t>Kijkglas 5</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14:paraId="46CEAF37" w14:textId="77777777" w:rsidR="00DD0A81" w:rsidRPr="00F160CC" w:rsidRDefault="00DD0A81">
            <w:pPr>
              <w:rPr>
                <w:rFonts w:ascii="Verdana" w:hAnsi="Verdana"/>
                <w:sz w:val="18"/>
                <w:szCs w:val="18"/>
              </w:rPr>
            </w:pPr>
            <w:r w:rsidRPr="00F160CC">
              <w:rPr>
                <w:rFonts w:ascii="Verdana" w:hAnsi="Verdana"/>
                <w:sz w:val="18"/>
                <w:szCs w:val="18"/>
              </w:rPr>
              <w:t xml:space="preserve">Grensverkeer van sbo-leerlingen met andere samenwerkingsverbanden. </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14:paraId="0224B550" w14:textId="3DC669C2" w:rsidR="00DD0A81" w:rsidRPr="00F160CC" w:rsidRDefault="009814C8">
            <w:pPr>
              <w:rPr>
                <w:rFonts w:ascii="Verdana" w:hAnsi="Verdana"/>
                <w:sz w:val="18"/>
                <w:szCs w:val="18"/>
              </w:rPr>
            </w:pPr>
            <w:r>
              <w:rPr>
                <w:rFonts w:ascii="Verdana" w:hAnsi="Verdana"/>
                <w:sz w:val="18"/>
                <w:szCs w:val="18"/>
              </w:rPr>
              <w:t>1</w:t>
            </w:r>
            <w:r w:rsidRPr="009814C8">
              <w:rPr>
                <w:rFonts w:ascii="Verdana" w:hAnsi="Verdana"/>
                <w:sz w:val="18"/>
                <w:szCs w:val="18"/>
                <w:vertAlign w:val="superscript"/>
              </w:rPr>
              <w:t>e</w:t>
            </w:r>
            <w:r>
              <w:rPr>
                <w:rFonts w:ascii="Verdana" w:hAnsi="Verdana"/>
                <w:sz w:val="18"/>
                <w:szCs w:val="18"/>
              </w:rPr>
              <w:t xml:space="preserve"> kwartaal 2023</w:t>
            </w: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14:paraId="554C79DB" w14:textId="7710E257" w:rsidR="00DD0A81" w:rsidRPr="00F160CC" w:rsidRDefault="003146CF">
            <w:pPr>
              <w:rPr>
                <w:rFonts w:ascii="Verdana" w:hAnsi="Verdana"/>
                <w:sz w:val="18"/>
                <w:szCs w:val="18"/>
              </w:rPr>
            </w:pPr>
            <w:r>
              <w:rPr>
                <w:rFonts w:ascii="Verdana" w:hAnsi="Verdana"/>
                <w:sz w:val="18"/>
                <w:szCs w:val="18"/>
              </w:rPr>
              <w:t>Dit kijkglas zou voor de laatste keer in</w:t>
            </w:r>
            <w:r w:rsidR="00DD0A81" w:rsidRPr="00F160CC">
              <w:rPr>
                <w:rFonts w:ascii="Verdana" w:hAnsi="Verdana"/>
                <w:sz w:val="18"/>
                <w:szCs w:val="18"/>
              </w:rPr>
              <w:t xml:space="preserve"> oktober 2022 </w:t>
            </w:r>
            <w:r>
              <w:rPr>
                <w:rFonts w:ascii="Verdana" w:hAnsi="Verdana"/>
                <w:sz w:val="18"/>
                <w:szCs w:val="18"/>
              </w:rPr>
              <w:t>worden</w:t>
            </w:r>
            <w:r w:rsidR="00DD0A81" w:rsidRPr="00F160CC">
              <w:rPr>
                <w:rFonts w:ascii="Verdana" w:hAnsi="Verdana"/>
                <w:sz w:val="18"/>
                <w:szCs w:val="18"/>
              </w:rPr>
              <w:t xml:space="preserve"> gepubliceerd</w:t>
            </w:r>
            <w:r w:rsidR="00FA1C09">
              <w:rPr>
                <w:rFonts w:ascii="Verdana" w:hAnsi="Verdana"/>
                <w:sz w:val="18"/>
                <w:szCs w:val="18"/>
              </w:rPr>
              <w:t xml:space="preserve"> maar is vertraagd</w:t>
            </w:r>
            <w:r w:rsidR="00DD0A81" w:rsidRPr="00F160CC">
              <w:rPr>
                <w:rFonts w:ascii="Verdana" w:hAnsi="Verdana"/>
                <w:sz w:val="18"/>
                <w:szCs w:val="18"/>
              </w:rPr>
              <w:t xml:space="preserve">. </w:t>
            </w:r>
            <w:r w:rsidR="00A153C0">
              <w:rPr>
                <w:rFonts w:ascii="Verdana" w:hAnsi="Verdana"/>
                <w:sz w:val="18"/>
                <w:szCs w:val="18"/>
              </w:rPr>
              <w:t xml:space="preserve">Het kijkglas wordt verwacht begin 2023. </w:t>
            </w:r>
            <w:r w:rsidR="00DD0A81" w:rsidRPr="00F160CC">
              <w:rPr>
                <w:rFonts w:ascii="Verdana" w:hAnsi="Verdana"/>
                <w:sz w:val="18"/>
                <w:szCs w:val="18"/>
              </w:rPr>
              <w:t>Het dient als basis voor de verrekening grensverkeer voor de periode aug-dec 2022.</w:t>
            </w:r>
          </w:p>
        </w:tc>
      </w:tr>
      <w:tr w:rsidR="00C36EFD" w14:paraId="53B0903E" w14:textId="77777777" w:rsidTr="004778D9">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A9517" w14:textId="64A0908F" w:rsidR="00DD0A81" w:rsidRPr="00F160CC" w:rsidRDefault="00DD0A81">
            <w:pPr>
              <w:rPr>
                <w:rFonts w:ascii="Verdana" w:hAnsi="Verdana"/>
                <w:sz w:val="18"/>
                <w:szCs w:val="18"/>
              </w:rPr>
            </w:pPr>
            <w:r w:rsidRPr="00F160CC">
              <w:rPr>
                <w:rFonts w:ascii="Verdana" w:hAnsi="Verdana"/>
                <w:sz w:val="18"/>
                <w:szCs w:val="18"/>
              </w:rPr>
              <w:t xml:space="preserve">Kijkglas </w:t>
            </w:r>
            <w:r w:rsidR="00C36EFD" w:rsidRPr="00F160CC">
              <w:rPr>
                <w:rFonts w:ascii="Verdana" w:hAnsi="Verdana"/>
                <w:sz w:val="18"/>
                <w:szCs w:val="18"/>
              </w:rPr>
              <w:t xml:space="preserve">3 </w:t>
            </w:r>
            <w:r w:rsidRPr="00F160CC">
              <w:rPr>
                <w:rFonts w:ascii="Verdana" w:hAnsi="Verdana"/>
                <w:sz w:val="18"/>
                <w:szCs w:val="18"/>
              </w:rPr>
              <w:t>nieuw</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14:paraId="37A6822D" w14:textId="2C851E9C" w:rsidR="00DD0A81" w:rsidRPr="00F160CC" w:rsidRDefault="00DD0A81">
            <w:pPr>
              <w:rPr>
                <w:rFonts w:ascii="Verdana" w:hAnsi="Verdana"/>
                <w:sz w:val="18"/>
                <w:szCs w:val="18"/>
              </w:rPr>
            </w:pPr>
            <w:r w:rsidRPr="00F160CC">
              <w:rPr>
                <w:rFonts w:ascii="Verdana" w:hAnsi="Verdana"/>
                <w:sz w:val="18"/>
                <w:szCs w:val="18"/>
              </w:rPr>
              <w:t>Vangnetregeling bovenmatige groei sbo, (v)</w:t>
            </w:r>
            <w:r w:rsidR="00C36EFD" w:rsidRPr="00F160CC">
              <w:rPr>
                <w:rFonts w:ascii="Verdana" w:hAnsi="Verdana"/>
                <w:sz w:val="18"/>
                <w:szCs w:val="18"/>
              </w:rPr>
              <w:t>so</w:t>
            </w:r>
            <w:r w:rsidR="008D4E92">
              <w:rPr>
                <w:rFonts w:ascii="Verdana" w:hAnsi="Verdana"/>
                <w:sz w:val="18"/>
                <w:szCs w:val="18"/>
              </w:rPr>
              <w:t xml:space="preserve"> tussen 1 februari en 1 juni.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14:paraId="09DCC4B4" w14:textId="5175D8C6" w:rsidR="00DD0A81" w:rsidRPr="00F160CC" w:rsidRDefault="00A07F61">
            <w:pPr>
              <w:rPr>
                <w:rFonts w:ascii="Verdana" w:hAnsi="Verdana"/>
                <w:sz w:val="18"/>
                <w:szCs w:val="18"/>
              </w:rPr>
            </w:pPr>
            <w:r>
              <w:rPr>
                <w:rFonts w:ascii="Verdana" w:hAnsi="Verdana"/>
                <w:sz w:val="18"/>
                <w:szCs w:val="18"/>
              </w:rPr>
              <w:t>september</w:t>
            </w: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14:paraId="7572E463" w14:textId="400EF974" w:rsidR="00DD0A81" w:rsidRPr="00F160CC" w:rsidRDefault="00DD0A81">
            <w:pPr>
              <w:rPr>
                <w:rFonts w:ascii="Verdana" w:hAnsi="Verdana"/>
                <w:sz w:val="18"/>
                <w:szCs w:val="18"/>
              </w:rPr>
            </w:pPr>
            <w:r w:rsidRPr="00F160CC">
              <w:rPr>
                <w:rFonts w:ascii="Verdana" w:hAnsi="Verdana"/>
                <w:sz w:val="18"/>
                <w:szCs w:val="18"/>
              </w:rPr>
              <w:t xml:space="preserve">Dit wordt de basis voor het uitvoeren van de vangnetregeling. </w:t>
            </w:r>
            <w:r w:rsidR="00280A7D">
              <w:rPr>
                <w:rFonts w:ascii="Verdana" w:hAnsi="Verdana"/>
                <w:sz w:val="18"/>
                <w:szCs w:val="18"/>
              </w:rPr>
              <w:t xml:space="preserve">Vanaf </w:t>
            </w:r>
            <w:r w:rsidR="001B511C">
              <w:rPr>
                <w:rFonts w:ascii="Verdana" w:hAnsi="Verdana"/>
                <w:sz w:val="18"/>
                <w:szCs w:val="18"/>
              </w:rPr>
              <w:t xml:space="preserve">2023 </w:t>
            </w:r>
            <w:r w:rsidR="00280A7D">
              <w:rPr>
                <w:rFonts w:ascii="Verdana" w:hAnsi="Verdana"/>
                <w:sz w:val="18"/>
                <w:szCs w:val="18"/>
              </w:rPr>
              <w:t>is dit kijkglas in september beschikbaar.</w:t>
            </w:r>
            <w:r w:rsidR="00A07F61">
              <w:rPr>
                <w:rFonts w:ascii="Verdana" w:hAnsi="Verdana"/>
                <w:sz w:val="18"/>
                <w:szCs w:val="18"/>
              </w:rPr>
              <w:t xml:space="preserve"> In 2022 </w:t>
            </w:r>
            <w:r w:rsidR="00E26186">
              <w:rPr>
                <w:rFonts w:ascii="Verdana" w:hAnsi="Verdana"/>
                <w:sz w:val="18"/>
                <w:szCs w:val="18"/>
              </w:rPr>
              <w:t>was</w:t>
            </w:r>
            <w:r w:rsidR="00A07F61">
              <w:rPr>
                <w:rFonts w:ascii="Verdana" w:hAnsi="Verdana"/>
                <w:sz w:val="18"/>
                <w:szCs w:val="18"/>
              </w:rPr>
              <w:t xml:space="preserve"> er sprake van vertraging. Dit kijkglas zal </w:t>
            </w:r>
            <w:r w:rsidR="00E25AB1">
              <w:rPr>
                <w:rFonts w:ascii="Verdana" w:hAnsi="Verdana"/>
                <w:sz w:val="18"/>
                <w:szCs w:val="18"/>
              </w:rPr>
              <w:t>pas in het 1</w:t>
            </w:r>
            <w:r w:rsidR="00E25AB1" w:rsidRPr="00E25AB1">
              <w:rPr>
                <w:rFonts w:ascii="Verdana" w:hAnsi="Verdana"/>
                <w:sz w:val="18"/>
                <w:szCs w:val="18"/>
                <w:vertAlign w:val="superscript"/>
              </w:rPr>
              <w:t>e</w:t>
            </w:r>
            <w:r w:rsidR="00E25AB1">
              <w:rPr>
                <w:rFonts w:ascii="Verdana" w:hAnsi="Verdana"/>
                <w:sz w:val="18"/>
                <w:szCs w:val="18"/>
              </w:rPr>
              <w:t xml:space="preserve"> kwartaal van 2023 worden gepubliceerd.</w:t>
            </w:r>
            <w:r w:rsidR="000B677D">
              <w:rPr>
                <w:rFonts w:ascii="Verdana" w:hAnsi="Verdana"/>
                <w:sz w:val="18"/>
                <w:szCs w:val="18"/>
              </w:rPr>
              <w:t xml:space="preserve"> Op basis van dit kijkglas wordt evt. groei in sbo en (v)so betaald in 2023.</w:t>
            </w:r>
          </w:p>
        </w:tc>
      </w:tr>
    </w:tbl>
    <w:p w14:paraId="07E74E96" w14:textId="77777777" w:rsidR="004778D9" w:rsidRDefault="004778D9" w:rsidP="004778D9">
      <w:pPr>
        <w:pStyle w:val="Kop2"/>
      </w:pPr>
    </w:p>
    <w:p w14:paraId="5161DAD1" w14:textId="623E3796" w:rsidR="004778D9" w:rsidRPr="004778D9" w:rsidRDefault="004778D9" w:rsidP="004778D9">
      <w:pPr>
        <w:pStyle w:val="Kop2"/>
      </w:pPr>
      <w:bookmarkStart w:id="65" w:name="_Toc124327037"/>
      <w:r w:rsidRPr="004778D9">
        <w:t>F</w:t>
      </w:r>
      <w:r>
        <w:t>5</w:t>
      </w:r>
      <w:r w:rsidRPr="004778D9">
        <w:t xml:space="preserve">. </w:t>
      </w:r>
      <w:r>
        <w:t>Wanneer ontvangen samenwerkingsverbanden de beschikking voor 2023</w:t>
      </w:r>
      <w:bookmarkEnd w:id="65"/>
    </w:p>
    <w:p w14:paraId="256D487D" w14:textId="018F6F9D" w:rsidR="00615A60" w:rsidRDefault="00615A60" w:rsidP="00E31B92">
      <w:pPr>
        <w:pStyle w:val="Kop1"/>
        <w:spacing w:before="0" w:line="276" w:lineRule="auto"/>
      </w:pPr>
    </w:p>
    <w:p w14:paraId="76B97D40" w14:textId="44964343" w:rsidR="004778D9" w:rsidRDefault="004778D9" w:rsidP="004778D9">
      <w:pPr>
        <w:rPr>
          <w:rFonts w:ascii="Verdana" w:hAnsi="Verdana"/>
          <w:sz w:val="20"/>
          <w:szCs w:val="20"/>
        </w:rPr>
      </w:pPr>
      <w:r w:rsidRPr="004778D9">
        <w:rPr>
          <w:rFonts w:ascii="Verdana" w:hAnsi="Verdana"/>
          <w:sz w:val="20"/>
          <w:szCs w:val="20"/>
        </w:rPr>
        <w:t xml:space="preserve">De eerste beschikking voor 2023 </w:t>
      </w:r>
      <w:r w:rsidR="00E26186">
        <w:rPr>
          <w:rFonts w:ascii="Verdana" w:hAnsi="Verdana"/>
          <w:sz w:val="20"/>
          <w:szCs w:val="20"/>
        </w:rPr>
        <w:t>is</w:t>
      </w:r>
      <w:r w:rsidRPr="004778D9">
        <w:rPr>
          <w:rFonts w:ascii="Verdana" w:hAnsi="Verdana"/>
          <w:sz w:val="20"/>
          <w:szCs w:val="20"/>
        </w:rPr>
        <w:t xml:space="preserve"> in december 2022 verstuurd. In het </w:t>
      </w:r>
      <w:hyperlink r:id="rId41" w:history="1">
        <w:r w:rsidRPr="004778D9">
          <w:rPr>
            <w:rStyle w:val="Hyperlink"/>
            <w:rFonts w:ascii="Verdana" w:hAnsi="Verdana"/>
            <w:sz w:val="20"/>
            <w:szCs w:val="20"/>
          </w:rPr>
          <w:t>model</w:t>
        </w:r>
      </w:hyperlink>
      <w:r w:rsidRPr="004778D9">
        <w:rPr>
          <w:rFonts w:ascii="Verdana" w:hAnsi="Verdana"/>
          <w:sz w:val="20"/>
          <w:szCs w:val="20"/>
        </w:rPr>
        <w:t xml:space="preserve"> van de PO-Raad zijn werkbladen opgenomen waarmee samenwerkingsverbanden de baten en verplichte afdrachten kunnen berekenen en dit als basis voor hun (meerjaren)begroting kunnen gebruiken.</w:t>
      </w:r>
    </w:p>
    <w:p w14:paraId="5AAE74B4" w14:textId="77777777" w:rsidR="004778D9" w:rsidRPr="004778D9" w:rsidRDefault="004778D9" w:rsidP="004778D9">
      <w:pPr>
        <w:rPr>
          <w:rFonts w:ascii="Verdana" w:hAnsi="Verdana"/>
          <w:sz w:val="20"/>
          <w:szCs w:val="20"/>
        </w:rPr>
      </w:pPr>
    </w:p>
    <w:p w14:paraId="0D219CBE" w14:textId="77777777" w:rsidR="00D635BA" w:rsidRDefault="00D635BA">
      <w:pPr>
        <w:rPr>
          <w:rFonts w:ascii="Verdana" w:eastAsiaTheme="majorEastAsia" w:hAnsi="Verdana" w:cstheme="majorBidi"/>
          <w:color w:val="2F5496" w:themeColor="accent1" w:themeShade="BF"/>
          <w:sz w:val="28"/>
          <w:szCs w:val="32"/>
        </w:rPr>
      </w:pPr>
      <w:r>
        <w:br w:type="page"/>
      </w:r>
    </w:p>
    <w:p w14:paraId="33589AC3" w14:textId="67002F40" w:rsidR="00E4634D" w:rsidRPr="008025F2" w:rsidRDefault="00E31B92" w:rsidP="00E31B92">
      <w:pPr>
        <w:pStyle w:val="Kop1"/>
        <w:spacing w:before="0" w:line="276" w:lineRule="auto"/>
      </w:pPr>
      <w:bookmarkStart w:id="66" w:name="_Toc124327038"/>
      <w:r>
        <w:lastRenderedPageBreak/>
        <w:t xml:space="preserve">G. </w:t>
      </w:r>
      <w:r w:rsidR="00E4634D">
        <w:t>Overige vragen</w:t>
      </w:r>
      <w:bookmarkEnd w:id="66"/>
    </w:p>
    <w:p w14:paraId="7C734F5F" w14:textId="77777777" w:rsidR="00E4634D" w:rsidRDefault="00E4634D" w:rsidP="00575E06">
      <w:pPr>
        <w:pStyle w:val="Kop3"/>
        <w:spacing w:before="0" w:line="276" w:lineRule="auto"/>
      </w:pPr>
    </w:p>
    <w:p w14:paraId="6179B2F3" w14:textId="629899E2" w:rsidR="00B639A0" w:rsidRPr="008025F2" w:rsidRDefault="007127C1" w:rsidP="00575E06">
      <w:pPr>
        <w:pStyle w:val="Kop2"/>
        <w:spacing w:before="0" w:line="276" w:lineRule="auto"/>
      </w:pPr>
      <w:bookmarkStart w:id="67" w:name="_Hlk103760068"/>
      <w:bookmarkStart w:id="68" w:name="_Toc124327039"/>
      <w:r>
        <w:t>G</w:t>
      </w:r>
      <w:r w:rsidR="00E4634D">
        <w:t>1.</w:t>
      </w:r>
      <w:r w:rsidR="00B73B11" w:rsidRPr="008025F2">
        <w:t xml:space="preserve"> </w:t>
      </w:r>
      <w:r w:rsidR="00B639A0" w:rsidRPr="008025F2">
        <w:t>Ontwikkeling werkdrukmiddelen i</w:t>
      </w:r>
      <w:r w:rsidR="00E657A8">
        <w:t xml:space="preserve">n relatie tot de </w:t>
      </w:r>
      <w:r w:rsidR="00B639A0" w:rsidRPr="008025F2">
        <w:t>vereenvoudiging</w:t>
      </w:r>
      <w:bookmarkEnd w:id="68"/>
    </w:p>
    <w:p w14:paraId="48B3F2EF" w14:textId="77777777" w:rsidR="002D726C" w:rsidRPr="008025F2" w:rsidRDefault="002D726C" w:rsidP="00575E06">
      <w:pPr>
        <w:spacing w:after="0" w:line="276" w:lineRule="auto"/>
        <w:rPr>
          <w:rFonts w:ascii="Verdana" w:hAnsi="Verdana"/>
          <w:sz w:val="20"/>
          <w:szCs w:val="20"/>
        </w:rPr>
      </w:pPr>
    </w:p>
    <w:p w14:paraId="6995D0AD" w14:textId="0AD6AA48" w:rsidR="005C253F" w:rsidRDefault="005C253F" w:rsidP="005C253F">
      <w:pPr>
        <w:spacing w:after="0" w:line="276" w:lineRule="auto"/>
        <w:rPr>
          <w:rFonts w:ascii="Verdana" w:hAnsi="Verdana"/>
          <w:sz w:val="20"/>
          <w:szCs w:val="20"/>
        </w:rPr>
      </w:pPr>
      <w:r w:rsidRPr="005C253F">
        <w:rPr>
          <w:rFonts w:ascii="Verdana" w:hAnsi="Verdana"/>
          <w:sz w:val="20"/>
          <w:szCs w:val="20"/>
        </w:rPr>
        <w:t>Het bedrag per leerling voor werkdrukvermindering maakt</w:t>
      </w:r>
      <w:r w:rsidR="00547544">
        <w:rPr>
          <w:rFonts w:ascii="Verdana" w:hAnsi="Verdana"/>
          <w:sz w:val="20"/>
          <w:szCs w:val="20"/>
        </w:rPr>
        <w:t xml:space="preserve">e </w:t>
      </w:r>
      <w:r w:rsidRPr="005C253F">
        <w:rPr>
          <w:rFonts w:ascii="Verdana" w:hAnsi="Verdana"/>
          <w:sz w:val="20"/>
          <w:szCs w:val="20"/>
        </w:rPr>
        <w:t>deel uit van de bekostiging voor personeels- en arbeidsmarktbeleid. Dit bedrag is voor schooljaar 2022-2023</w:t>
      </w:r>
      <w:r w:rsidR="00B2350E">
        <w:rPr>
          <w:rStyle w:val="Voetnootmarkering"/>
          <w:rFonts w:ascii="Verdana" w:hAnsi="Verdana"/>
          <w:sz w:val="20"/>
          <w:szCs w:val="20"/>
        </w:rPr>
        <w:footnoteReference w:id="13"/>
      </w:r>
      <w:r w:rsidRPr="005C253F">
        <w:rPr>
          <w:rFonts w:ascii="Verdana" w:hAnsi="Verdana"/>
          <w:sz w:val="20"/>
          <w:szCs w:val="20"/>
        </w:rPr>
        <w:t xml:space="preserve"> per leerling € 26</w:t>
      </w:r>
      <w:r w:rsidR="00B07967">
        <w:rPr>
          <w:rFonts w:ascii="Verdana" w:hAnsi="Verdana"/>
          <w:sz w:val="20"/>
          <w:szCs w:val="20"/>
        </w:rPr>
        <w:t>8,52</w:t>
      </w:r>
      <w:r w:rsidRPr="005C253F">
        <w:rPr>
          <w:rFonts w:ascii="Verdana" w:hAnsi="Verdana"/>
          <w:sz w:val="20"/>
          <w:szCs w:val="20"/>
        </w:rPr>
        <w:t xml:space="preserve"> in het basisonderwijs, € </w:t>
      </w:r>
      <w:r w:rsidR="00B07967">
        <w:rPr>
          <w:rFonts w:ascii="Verdana" w:hAnsi="Verdana"/>
          <w:sz w:val="20"/>
          <w:szCs w:val="20"/>
        </w:rPr>
        <w:t>402,78</w:t>
      </w:r>
      <w:r w:rsidRPr="005C253F">
        <w:rPr>
          <w:rFonts w:ascii="Verdana" w:hAnsi="Verdana"/>
          <w:sz w:val="20"/>
          <w:szCs w:val="20"/>
        </w:rPr>
        <w:t xml:space="preserve"> in het speciaal basisonderwijs en € </w:t>
      </w:r>
      <w:r w:rsidR="00B07967">
        <w:rPr>
          <w:rFonts w:ascii="Verdana" w:hAnsi="Verdana"/>
          <w:sz w:val="20"/>
          <w:szCs w:val="20"/>
        </w:rPr>
        <w:t>537,04</w:t>
      </w:r>
      <w:r w:rsidRPr="005C253F">
        <w:rPr>
          <w:rFonts w:ascii="Verdana" w:hAnsi="Verdana"/>
          <w:sz w:val="20"/>
          <w:szCs w:val="20"/>
        </w:rPr>
        <w:t xml:space="preserve"> in het (voortgezet) speciaal onderwijs. De hoogte van het budget per school voor schooljaar 2022-2023 wordt vastgesteld op basis van het aantal leerlingen op 1 oktober 2021. Aangezien de vereenvoudiging bekostiging po per 1 januari 2023 ingaat, </w:t>
      </w:r>
      <w:r w:rsidR="00547544">
        <w:rPr>
          <w:rFonts w:ascii="Verdana" w:hAnsi="Verdana"/>
          <w:sz w:val="20"/>
          <w:szCs w:val="20"/>
        </w:rPr>
        <w:t xml:space="preserve">is </w:t>
      </w:r>
      <w:r w:rsidRPr="005C253F">
        <w:rPr>
          <w:rFonts w:ascii="Verdana" w:hAnsi="Verdana"/>
          <w:sz w:val="20"/>
          <w:szCs w:val="20"/>
        </w:rPr>
        <w:t xml:space="preserve">41,67% van de genoemde bedragen uitgekeerd in de periode augustus tot en met december 2022. </w:t>
      </w:r>
    </w:p>
    <w:p w14:paraId="49E8CE2E" w14:textId="033A9D05" w:rsidR="002F2C9E" w:rsidRPr="001D164C" w:rsidRDefault="002F2C9E" w:rsidP="005C253F">
      <w:pPr>
        <w:spacing w:after="0" w:line="276" w:lineRule="auto"/>
        <w:rPr>
          <w:rFonts w:ascii="Verdana" w:hAnsi="Verdana"/>
          <w:sz w:val="20"/>
          <w:szCs w:val="20"/>
        </w:rPr>
      </w:pPr>
    </w:p>
    <w:p w14:paraId="7AA68847" w14:textId="3BB981FB" w:rsidR="006811AC" w:rsidRDefault="002F2C9E" w:rsidP="005C253F">
      <w:pPr>
        <w:spacing w:after="0" w:line="276" w:lineRule="auto"/>
        <w:rPr>
          <w:rFonts w:ascii="Verdana" w:hAnsi="Verdana"/>
          <w:sz w:val="20"/>
          <w:szCs w:val="20"/>
        </w:rPr>
      </w:pPr>
      <w:r w:rsidRPr="001D164C">
        <w:rPr>
          <w:rFonts w:ascii="Verdana" w:hAnsi="Verdana"/>
          <w:sz w:val="20"/>
          <w:szCs w:val="20"/>
        </w:rPr>
        <w:t xml:space="preserve">De afspraken rondom het werkdrukakkoord voorzien er in dat het budget voor aanpak werkdruk de komende jaren toeneemt tot € 430 miljoen. Inclusief loon- en prijsbijstelling loopt het budget op tot € 469 miljoen in 2025. Daarmee stijgt het bedrag per leerling in 2025 tot circa € 299,00 per leerling in het basisonderwijs (op basis van het aantal leerlingen op 1 oktober 2021). Na 2022 zou er door een kasschuif een lager bedrag voor werkdrukmiddelen beschikbaar zijn, om in 2025 weer te stijgen. Met het Nationaal Programma Onderwijs en het Coalitieakkoord is er echter geld beschikbaar om de werkdrukmiddelen op peil te houden. Daarnaast </w:t>
      </w:r>
      <w:r w:rsidR="00642E2A">
        <w:rPr>
          <w:rFonts w:ascii="Verdana" w:hAnsi="Verdana"/>
          <w:sz w:val="20"/>
          <w:szCs w:val="20"/>
        </w:rPr>
        <w:t>is</w:t>
      </w:r>
      <w:r w:rsidRPr="001D164C">
        <w:rPr>
          <w:rFonts w:ascii="Verdana" w:hAnsi="Verdana"/>
          <w:sz w:val="20"/>
          <w:szCs w:val="20"/>
        </w:rPr>
        <w:t xml:space="preserve"> per 1 januari 2023 de vereenvoudiging van de bekostiging in</w:t>
      </w:r>
      <w:r w:rsidR="00642E2A">
        <w:rPr>
          <w:rFonts w:ascii="Verdana" w:hAnsi="Verdana"/>
          <w:sz w:val="20"/>
          <w:szCs w:val="20"/>
        </w:rPr>
        <w:t>ge</w:t>
      </w:r>
      <w:r w:rsidRPr="001D164C">
        <w:rPr>
          <w:rFonts w:ascii="Verdana" w:hAnsi="Verdana"/>
          <w:sz w:val="20"/>
          <w:szCs w:val="20"/>
        </w:rPr>
        <w:t xml:space="preserve">gaan, waardoor onder andere de bekostiging volledig op kalenderjaarbasis </w:t>
      </w:r>
      <w:r w:rsidR="00642E2A">
        <w:rPr>
          <w:rFonts w:ascii="Verdana" w:hAnsi="Verdana"/>
          <w:sz w:val="20"/>
          <w:szCs w:val="20"/>
        </w:rPr>
        <w:t>wordt</w:t>
      </w:r>
      <w:r w:rsidRPr="001D164C">
        <w:rPr>
          <w:rFonts w:ascii="Verdana" w:hAnsi="Verdana"/>
          <w:sz w:val="20"/>
          <w:szCs w:val="20"/>
        </w:rPr>
        <w:t xml:space="preserve"> vastgesteld. De bedragen per leerling zullen tot 2025 vergelijkbaar zijn aan de bedragen per leerling voor schooljaar 2022-2023.</w:t>
      </w:r>
    </w:p>
    <w:p w14:paraId="600CD2E9" w14:textId="64F771FD" w:rsidR="00CD5E5D" w:rsidRDefault="00CD5E5D" w:rsidP="004466AA">
      <w:pPr>
        <w:spacing w:after="0" w:line="276" w:lineRule="auto"/>
        <w:jc w:val="both"/>
        <w:rPr>
          <w:rFonts w:ascii="Verdana" w:hAnsi="Verdana"/>
          <w:sz w:val="20"/>
          <w:szCs w:val="20"/>
        </w:rPr>
      </w:pPr>
    </w:p>
    <w:tbl>
      <w:tblPr>
        <w:tblW w:w="8931" w:type="dxa"/>
        <w:tblInd w:w="-10" w:type="dxa"/>
        <w:tblLayout w:type="fixed"/>
        <w:tblCellMar>
          <w:left w:w="0" w:type="dxa"/>
          <w:right w:w="0" w:type="dxa"/>
        </w:tblCellMar>
        <w:tblLook w:val="04A0" w:firstRow="1" w:lastRow="0" w:firstColumn="1" w:lastColumn="0" w:noHBand="0" w:noVBand="1"/>
      </w:tblPr>
      <w:tblGrid>
        <w:gridCol w:w="1560"/>
        <w:gridCol w:w="1474"/>
        <w:gridCol w:w="1474"/>
        <w:gridCol w:w="1474"/>
        <w:gridCol w:w="1474"/>
        <w:gridCol w:w="1475"/>
      </w:tblGrid>
      <w:tr w:rsidR="006811AC" w:rsidRPr="002D66B7" w14:paraId="4CCA1834" w14:textId="77777777" w:rsidTr="00D73C4F">
        <w:trPr>
          <w:trHeight w:val="316"/>
        </w:trPr>
        <w:tc>
          <w:tcPr>
            <w:tcW w:w="15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8D26E8E" w14:textId="77777777" w:rsidR="006811AC" w:rsidRPr="002D66B7" w:rsidRDefault="006811AC" w:rsidP="00501A42">
            <w:pPr>
              <w:spacing w:after="0" w:line="240" w:lineRule="auto"/>
              <w:rPr>
                <w:rFonts w:ascii="Verdana" w:hAnsi="Verdana"/>
                <w:sz w:val="18"/>
                <w:szCs w:val="18"/>
              </w:rPr>
            </w:pP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BE81FD1" w14:textId="77777777" w:rsidR="006811AC" w:rsidRPr="002D66B7" w:rsidRDefault="006811AC" w:rsidP="00501A42">
            <w:pPr>
              <w:spacing w:after="0" w:line="240" w:lineRule="auto"/>
              <w:jc w:val="center"/>
              <w:rPr>
                <w:rFonts w:ascii="Verdana" w:hAnsi="Verdana" w:cs="Arial"/>
                <w:b/>
                <w:bCs/>
                <w:sz w:val="18"/>
                <w:szCs w:val="18"/>
                <w:lang w:eastAsia="nl-NL"/>
              </w:rPr>
            </w:pPr>
            <w:r w:rsidRPr="002D66B7">
              <w:rPr>
                <w:rFonts w:ascii="Verdana" w:hAnsi="Verdana" w:cs="Arial"/>
                <w:b/>
                <w:bCs/>
                <w:sz w:val="18"/>
                <w:szCs w:val="18"/>
                <w:lang w:eastAsia="nl-NL"/>
              </w:rPr>
              <w:t>2021-2022</w:t>
            </w:r>
            <w:r>
              <w:rPr>
                <w:rFonts w:ascii="Verdana" w:hAnsi="Verdana" w:cs="Arial"/>
                <w:b/>
                <w:bCs/>
                <w:sz w:val="18"/>
                <w:szCs w:val="18"/>
                <w:lang w:eastAsia="nl-NL"/>
              </w:rPr>
              <w:t xml:space="preserve"> (teldatum 1-10-2020)</w:t>
            </w:r>
          </w:p>
        </w:tc>
        <w:tc>
          <w:tcPr>
            <w:tcW w:w="1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31973C9" w14:textId="0B94A260" w:rsidR="006811AC" w:rsidRDefault="006811AC" w:rsidP="00501A42">
            <w:pPr>
              <w:spacing w:after="0" w:line="240" w:lineRule="auto"/>
              <w:jc w:val="center"/>
              <w:rPr>
                <w:rFonts w:ascii="Verdana" w:hAnsi="Verdana" w:cs="Arial"/>
                <w:b/>
                <w:bCs/>
                <w:sz w:val="18"/>
                <w:szCs w:val="18"/>
                <w:lang w:eastAsia="nl-NL"/>
              </w:rPr>
            </w:pPr>
            <w:r w:rsidRPr="002D66B7">
              <w:rPr>
                <w:rFonts w:ascii="Verdana" w:hAnsi="Verdana" w:cs="Arial"/>
                <w:b/>
                <w:bCs/>
                <w:sz w:val="18"/>
                <w:szCs w:val="18"/>
                <w:lang w:eastAsia="nl-NL"/>
              </w:rPr>
              <w:t>laatste 5 mnd</w:t>
            </w:r>
            <w:r w:rsidR="0093789C">
              <w:rPr>
                <w:rFonts w:ascii="Verdana" w:hAnsi="Verdana" w:cs="Arial"/>
                <w:b/>
                <w:bCs/>
                <w:sz w:val="18"/>
                <w:szCs w:val="18"/>
                <w:lang w:eastAsia="nl-NL"/>
              </w:rPr>
              <w:t>.</w:t>
            </w:r>
            <w:r w:rsidRPr="002D66B7">
              <w:rPr>
                <w:rFonts w:ascii="Verdana" w:hAnsi="Verdana" w:cs="Arial"/>
                <w:b/>
                <w:bCs/>
                <w:sz w:val="18"/>
                <w:szCs w:val="18"/>
                <w:lang w:eastAsia="nl-NL"/>
              </w:rPr>
              <w:t xml:space="preserve"> 2022</w:t>
            </w:r>
          </w:p>
          <w:p w14:paraId="427BBE5C" w14:textId="77777777" w:rsidR="006811AC" w:rsidRPr="002D66B7" w:rsidRDefault="006811AC" w:rsidP="00501A42">
            <w:pPr>
              <w:spacing w:after="0" w:line="240" w:lineRule="auto"/>
              <w:jc w:val="center"/>
              <w:rPr>
                <w:rFonts w:ascii="Verdana" w:hAnsi="Verdana" w:cs="Arial"/>
                <w:b/>
                <w:bCs/>
                <w:sz w:val="18"/>
                <w:szCs w:val="18"/>
                <w:lang w:eastAsia="nl-NL"/>
              </w:rPr>
            </w:pPr>
            <w:r>
              <w:rPr>
                <w:rFonts w:ascii="Verdana" w:hAnsi="Verdana" w:cs="Arial"/>
                <w:b/>
                <w:bCs/>
                <w:sz w:val="18"/>
                <w:szCs w:val="18"/>
                <w:lang w:eastAsia="nl-NL"/>
              </w:rPr>
              <w:t>(teldatum 1-10-2021)</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042AF2F" w14:textId="77777777" w:rsidR="006811AC" w:rsidRDefault="006811AC" w:rsidP="00501A42">
            <w:pPr>
              <w:spacing w:after="0" w:line="240" w:lineRule="auto"/>
              <w:jc w:val="center"/>
              <w:rPr>
                <w:rFonts w:ascii="Verdana" w:hAnsi="Verdana" w:cs="Arial"/>
                <w:b/>
                <w:bCs/>
                <w:sz w:val="18"/>
                <w:szCs w:val="18"/>
                <w:lang w:eastAsia="nl-NL"/>
              </w:rPr>
            </w:pPr>
            <w:r w:rsidRPr="002D66B7">
              <w:rPr>
                <w:rFonts w:ascii="Verdana" w:hAnsi="Verdana" w:cs="Arial"/>
                <w:b/>
                <w:bCs/>
                <w:sz w:val="18"/>
                <w:szCs w:val="18"/>
                <w:lang w:eastAsia="nl-NL"/>
              </w:rPr>
              <w:t>2023</w:t>
            </w:r>
          </w:p>
          <w:p w14:paraId="394756CC" w14:textId="61ACC6C9" w:rsidR="006811AC" w:rsidRPr="002D66B7" w:rsidRDefault="006811AC" w:rsidP="00501A42">
            <w:pPr>
              <w:spacing w:after="0" w:line="240" w:lineRule="auto"/>
              <w:jc w:val="center"/>
              <w:rPr>
                <w:rFonts w:ascii="Verdana" w:hAnsi="Verdana" w:cs="Arial"/>
                <w:b/>
                <w:bCs/>
                <w:sz w:val="18"/>
                <w:szCs w:val="18"/>
                <w:lang w:eastAsia="nl-NL"/>
              </w:rPr>
            </w:pPr>
            <w:r>
              <w:rPr>
                <w:rFonts w:ascii="Verdana" w:hAnsi="Verdana" w:cs="Arial"/>
                <w:b/>
                <w:bCs/>
                <w:sz w:val="18"/>
                <w:szCs w:val="18"/>
                <w:lang w:eastAsia="nl-NL"/>
              </w:rPr>
              <w:t>(teldatum 1-2-2022)</w:t>
            </w:r>
            <w:r w:rsidR="00E91139">
              <w:rPr>
                <w:rFonts w:ascii="Verdana" w:hAnsi="Verdana" w:cs="Arial"/>
                <w:b/>
                <w:bCs/>
                <w:sz w:val="18"/>
                <w:szCs w:val="18"/>
                <w:lang w:eastAsia="nl-NL"/>
              </w:rPr>
              <w:t>*</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0D996D9" w14:textId="77777777" w:rsidR="006811AC" w:rsidRDefault="006811AC" w:rsidP="00501A42">
            <w:pPr>
              <w:spacing w:after="0" w:line="240" w:lineRule="auto"/>
              <w:jc w:val="center"/>
              <w:rPr>
                <w:rFonts w:ascii="Verdana" w:hAnsi="Verdana" w:cs="Arial"/>
                <w:b/>
                <w:bCs/>
                <w:sz w:val="18"/>
                <w:szCs w:val="18"/>
                <w:lang w:eastAsia="nl-NL"/>
              </w:rPr>
            </w:pPr>
            <w:r w:rsidRPr="002D66B7">
              <w:rPr>
                <w:rFonts w:ascii="Verdana" w:hAnsi="Verdana" w:cs="Arial"/>
                <w:b/>
                <w:bCs/>
                <w:sz w:val="18"/>
                <w:szCs w:val="18"/>
                <w:lang w:eastAsia="nl-NL"/>
              </w:rPr>
              <w:t>2024</w:t>
            </w:r>
          </w:p>
          <w:p w14:paraId="367CA1EE" w14:textId="77777777" w:rsidR="006811AC" w:rsidRPr="002D66B7" w:rsidRDefault="006811AC" w:rsidP="00501A42">
            <w:pPr>
              <w:spacing w:after="0" w:line="240" w:lineRule="auto"/>
              <w:jc w:val="center"/>
              <w:rPr>
                <w:rFonts w:ascii="Verdana" w:hAnsi="Verdana" w:cs="Arial"/>
                <w:b/>
                <w:bCs/>
                <w:sz w:val="18"/>
                <w:szCs w:val="18"/>
                <w:lang w:eastAsia="nl-NL"/>
              </w:rPr>
            </w:pPr>
            <w:r>
              <w:rPr>
                <w:rFonts w:ascii="Verdana" w:hAnsi="Verdana" w:cs="Arial"/>
                <w:b/>
                <w:bCs/>
                <w:sz w:val="18"/>
                <w:szCs w:val="18"/>
                <w:lang w:eastAsia="nl-NL"/>
              </w:rPr>
              <w:t>(teldatum 1-2-2023)</w:t>
            </w:r>
          </w:p>
        </w:tc>
        <w:tc>
          <w:tcPr>
            <w:tcW w:w="14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65CE98C" w14:textId="77777777" w:rsidR="006811AC" w:rsidRDefault="006811AC" w:rsidP="00501A42">
            <w:pPr>
              <w:spacing w:after="0" w:line="240" w:lineRule="auto"/>
              <w:jc w:val="center"/>
              <w:rPr>
                <w:rFonts w:ascii="Verdana" w:hAnsi="Verdana" w:cs="Arial"/>
                <w:b/>
                <w:bCs/>
                <w:sz w:val="18"/>
                <w:szCs w:val="18"/>
                <w:lang w:eastAsia="nl-NL"/>
              </w:rPr>
            </w:pPr>
            <w:r w:rsidRPr="002D66B7">
              <w:rPr>
                <w:rFonts w:ascii="Verdana" w:hAnsi="Verdana" w:cs="Arial"/>
                <w:b/>
                <w:bCs/>
                <w:sz w:val="18"/>
                <w:szCs w:val="18"/>
                <w:lang w:eastAsia="nl-NL"/>
              </w:rPr>
              <w:t>2025</w:t>
            </w:r>
          </w:p>
          <w:p w14:paraId="15788D1C" w14:textId="77777777" w:rsidR="006811AC" w:rsidRPr="002D66B7" w:rsidRDefault="006811AC" w:rsidP="00501A42">
            <w:pPr>
              <w:spacing w:after="0" w:line="240" w:lineRule="auto"/>
              <w:jc w:val="center"/>
              <w:rPr>
                <w:rFonts w:ascii="Verdana" w:hAnsi="Verdana" w:cs="Arial"/>
                <w:b/>
                <w:bCs/>
                <w:sz w:val="18"/>
                <w:szCs w:val="18"/>
                <w:lang w:eastAsia="nl-NL"/>
              </w:rPr>
            </w:pPr>
            <w:r>
              <w:rPr>
                <w:rFonts w:ascii="Verdana" w:hAnsi="Verdana" w:cs="Arial"/>
                <w:b/>
                <w:bCs/>
                <w:sz w:val="18"/>
                <w:szCs w:val="18"/>
                <w:lang w:eastAsia="nl-NL"/>
              </w:rPr>
              <w:t>(teldatum 1-2-2024)</w:t>
            </w:r>
          </w:p>
        </w:tc>
      </w:tr>
      <w:tr w:rsidR="006811AC" w:rsidRPr="002D66B7" w14:paraId="0FF6D88B" w14:textId="77777777" w:rsidTr="00D73C4F">
        <w:trPr>
          <w:trHeight w:val="158"/>
        </w:trPr>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0F631A" w14:textId="77777777" w:rsidR="006811AC" w:rsidRPr="002D66B7" w:rsidRDefault="006811AC" w:rsidP="00501A42">
            <w:pPr>
              <w:spacing w:after="0" w:line="240" w:lineRule="auto"/>
              <w:rPr>
                <w:rFonts w:ascii="Verdana" w:hAnsi="Verdana" w:cs="Arial"/>
                <w:sz w:val="18"/>
                <w:szCs w:val="18"/>
                <w:lang w:eastAsia="nl-NL"/>
              </w:rPr>
            </w:pPr>
            <w:r w:rsidRPr="002D66B7">
              <w:rPr>
                <w:rFonts w:ascii="Verdana" w:hAnsi="Verdana" w:cs="Arial"/>
                <w:sz w:val="18"/>
                <w:szCs w:val="18"/>
                <w:lang w:eastAsia="nl-NL"/>
              </w:rPr>
              <w:t>basisonderwijs</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59989C" w14:textId="77777777"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€ 262,86</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409368" w14:textId="77777777"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€ 111,88</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63D220" w14:textId="08B07C6D"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€ 26</w:t>
            </w:r>
            <w:r w:rsidR="00433B33">
              <w:rPr>
                <w:rFonts w:ascii="Verdana" w:hAnsi="Verdana" w:cs="Arial"/>
                <w:sz w:val="18"/>
                <w:szCs w:val="18"/>
                <w:lang w:eastAsia="nl-NL"/>
              </w:rPr>
              <w:t>1,91</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80EB32" w14:textId="75A2161F"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€ 26</w:t>
            </w:r>
            <w:r w:rsidR="00433B33">
              <w:rPr>
                <w:rFonts w:ascii="Verdana" w:hAnsi="Verdana" w:cs="Arial"/>
                <w:sz w:val="18"/>
                <w:szCs w:val="18"/>
                <w:lang w:eastAsia="nl-NL"/>
              </w:rPr>
              <w:t>2</w:t>
            </w:r>
            <w:r w:rsidRPr="002D66B7">
              <w:rPr>
                <w:rFonts w:ascii="Verdana" w:hAnsi="Verdana" w:cs="Arial"/>
                <w:sz w:val="18"/>
                <w:szCs w:val="18"/>
                <w:lang w:eastAsia="nl-NL"/>
              </w:rPr>
              <w:t>,00</w:t>
            </w:r>
          </w:p>
        </w:tc>
        <w:tc>
          <w:tcPr>
            <w:tcW w:w="14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CBA147" w14:textId="11931705"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€ 299,00</w:t>
            </w:r>
          </w:p>
        </w:tc>
      </w:tr>
      <w:tr w:rsidR="006811AC" w:rsidRPr="002D66B7" w14:paraId="3AAE62AF" w14:textId="77777777" w:rsidTr="00D73C4F">
        <w:trPr>
          <w:trHeight w:val="158"/>
        </w:trPr>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BDE055F" w14:textId="7EC024B5" w:rsidR="006811AC" w:rsidRPr="002D66B7" w:rsidRDefault="00D73C4F" w:rsidP="00501A42">
            <w:pPr>
              <w:spacing w:after="0" w:line="240" w:lineRule="auto"/>
              <w:rPr>
                <w:rFonts w:ascii="Verdana" w:hAnsi="Verdana" w:cs="Arial"/>
                <w:sz w:val="18"/>
                <w:szCs w:val="18"/>
                <w:lang w:eastAsia="nl-NL"/>
              </w:rPr>
            </w:pPr>
            <w:r>
              <w:rPr>
                <w:rFonts w:ascii="Verdana" w:hAnsi="Verdana" w:cs="Arial"/>
                <w:sz w:val="18"/>
                <w:szCs w:val="18"/>
                <w:lang w:eastAsia="nl-NL"/>
              </w:rPr>
              <w:t>sbo</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80BBD1" w14:textId="77777777"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€ 394,29</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B22481" w14:textId="77777777"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€ 167,83</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2F5211" w14:textId="663789C3"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xml:space="preserve">€ </w:t>
            </w:r>
            <w:r w:rsidR="00433B33">
              <w:rPr>
                <w:rFonts w:ascii="Verdana" w:hAnsi="Verdana" w:cs="Arial"/>
                <w:sz w:val="18"/>
                <w:szCs w:val="18"/>
                <w:lang w:eastAsia="nl-NL"/>
              </w:rPr>
              <w:t>392,87</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6C0A8D" w14:textId="7BACEA42"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xml:space="preserve">€ </w:t>
            </w:r>
            <w:r w:rsidR="00433B33">
              <w:rPr>
                <w:rFonts w:ascii="Verdana" w:hAnsi="Verdana" w:cs="Arial"/>
                <w:sz w:val="18"/>
                <w:szCs w:val="18"/>
                <w:lang w:eastAsia="nl-NL"/>
              </w:rPr>
              <w:t>393</w:t>
            </w:r>
            <w:r w:rsidRPr="002D66B7">
              <w:rPr>
                <w:rFonts w:ascii="Verdana" w:hAnsi="Verdana" w:cs="Arial"/>
                <w:sz w:val="18"/>
                <w:szCs w:val="18"/>
                <w:lang w:eastAsia="nl-NL"/>
              </w:rPr>
              <w:t>,00</w:t>
            </w:r>
          </w:p>
        </w:tc>
        <w:tc>
          <w:tcPr>
            <w:tcW w:w="14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DD9BC9" w14:textId="77777777"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€ 448,50</w:t>
            </w:r>
          </w:p>
        </w:tc>
      </w:tr>
      <w:tr w:rsidR="006811AC" w:rsidRPr="002D66B7" w14:paraId="0F6C68F4" w14:textId="77777777" w:rsidTr="00D73C4F">
        <w:trPr>
          <w:trHeight w:val="158"/>
        </w:trPr>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0CA65F" w14:textId="1C1AE919" w:rsidR="006811AC" w:rsidRPr="002D66B7" w:rsidRDefault="00D73C4F" w:rsidP="00501A42">
            <w:pPr>
              <w:spacing w:after="0" w:line="240" w:lineRule="auto"/>
              <w:rPr>
                <w:rFonts w:ascii="Verdana" w:hAnsi="Verdana" w:cs="Arial"/>
                <w:sz w:val="18"/>
                <w:szCs w:val="18"/>
                <w:lang w:eastAsia="nl-NL"/>
              </w:rPr>
            </w:pPr>
            <w:r>
              <w:rPr>
                <w:rFonts w:ascii="Verdana" w:hAnsi="Verdana" w:cs="Arial"/>
                <w:sz w:val="18"/>
                <w:szCs w:val="18"/>
                <w:lang w:eastAsia="nl-NL"/>
              </w:rPr>
              <w:t>(v)so</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575956" w14:textId="77777777"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€ 525,72</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0B1561" w14:textId="77777777"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€ 223,77</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3FFB9B" w14:textId="33A3DFD0"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€ 5</w:t>
            </w:r>
            <w:r w:rsidR="00433B33">
              <w:rPr>
                <w:rFonts w:ascii="Verdana" w:hAnsi="Verdana" w:cs="Arial"/>
                <w:sz w:val="18"/>
                <w:szCs w:val="18"/>
                <w:lang w:eastAsia="nl-NL"/>
              </w:rPr>
              <w:t>23,82</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A4738E" w14:textId="30CDEF87"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€ 5</w:t>
            </w:r>
            <w:r w:rsidR="00433B33">
              <w:rPr>
                <w:rFonts w:ascii="Verdana" w:hAnsi="Verdana" w:cs="Arial"/>
                <w:sz w:val="18"/>
                <w:szCs w:val="18"/>
                <w:lang w:eastAsia="nl-NL"/>
              </w:rPr>
              <w:t>24</w:t>
            </w:r>
            <w:r w:rsidRPr="002D66B7">
              <w:rPr>
                <w:rFonts w:ascii="Verdana" w:hAnsi="Verdana" w:cs="Arial"/>
                <w:sz w:val="18"/>
                <w:szCs w:val="18"/>
                <w:lang w:eastAsia="nl-NL"/>
              </w:rPr>
              <w:t>,00</w:t>
            </w:r>
          </w:p>
        </w:tc>
        <w:tc>
          <w:tcPr>
            <w:tcW w:w="14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F1C703" w14:textId="77777777" w:rsidR="006811AC" w:rsidRPr="002D66B7" w:rsidRDefault="006811AC" w:rsidP="00501A42">
            <w:pPr>
              <w:spacing w:after="0" w:line="240" w:lineRule="auto"/>
              <w:jc w:val="center"/>
              <w:rPr>
                <w:rFonts w:ascii="Verdana" w:hAnsi="Verdana" w:cs="Arial"/>
                <w:sz w:val="18"/>
                <w:szCs w:val="18"/>
                <w:lang w:eastAsia="nl-NL"/>
              </w:rPr>
            </w:pPr>
            <w:r w:rsidRPr="002D66B7">
              <w:rPr>
                <w:rFonts w:ascii="Verdana" w:hAnsi="Verdana" w:cs="Arial"/>
                <w:sz w:val="18"/>
                <w:szCs w:val="18"/>
                <w:lang w:eastAsia="nl-NL"/>
              </w:rPr>
              <w:t>€ 598,00</w:t>
            </w:r>
          </w:p>
        </w:tc>
      </w:tr>
    </w:tbl>
    <w:p w14:paraId="03DCE4D5" w14:textId="44AFD2A8" w:rsidR="001D164C" w:rsidRPr="00D73C4F" w:rsidRDefault="00E91139" w:rsidP="00E91139">
      <w:pPr>
        <w:spacing w:after="0" w:line="276" w:lineRule="auto"/>
        <w:rPr>
          <w:rFonts w:ascii="Verdana" w:hAnsi="Verdana"/>
          <w:i/>
          <w:iCs/>
          <w:sz w:val="18"/>
          <w:szCs w:val="18"/>
        </w:rPr>
      </w:pPr>
      <w:r w:rsidRPr="00D73C4F">
        <w:rPr>
          <w:rFonts w:ascii="Verdana" w:hAnsi="Verdana"/>
          <w:i/>
          <w:iCs/>
          <w:sz w:val="18"/>
          <w:szCs w:val="18"/>
        </w:rPr>
        <w:t>*het bedrag is lager dan in de laatste vijf maanden van 2022 i.v.m. het hogere aantal leerlingen op de teldatum 1 februari 2022.</w:t>
      </w:r>
    </w:p>
    <w:p w14:paraId="28313E37" w14:textId="77777777" w:rsidR="00E91139" w:rsidRPr="00D73C4F" w:rsidRDefault="00E91139" w:rsidP="00E91139">
      <w:pPr>
        <w:spacing w:after="0" w:line="276" w:lineRule="auto"/>
        <w:rPr>
          <w:rFonts w:ascii="Verdana" w:hAnsi="Verdana"/>
          <w:sz w:val="20"/>
          <w:szCs w:val="20"/>
        </w:rPr>
      </w:pPr>
    </w:p>
    <w:p w14:paraId="1C1291F6" w14:textId="551426AA" w:rsidR="0025182A" w:rsidRDefault="0025182A" w:rsidP="00575E06">
      <w:pPr>
        <w:pStyle w:val="Kop2"/>
        <w:spacing w:before="0" w:line="276" w:lineRule="auto"/>
      </w:pPr>
      <w:bookmarkStart w:id="69" w:name="_Toc124327040"/>
      <w:bookmarkEnd w:id="67"/>
      <w:r>
        <w:t>G2. Hoe word</w:t>
      </w:r>
      <w:r w:rsidR="00671053">
        <w:t>en</w:t>
      </w:r>
      <w:r>
        <w:t xml:space="preserve"> de loon- en prijsbijstellingen in de vereenvoudigde bekostiging verwerkt?</w:t>
      </w:r>
      <w:bookmarkEnd w:id="69"/>
    </w:p>
    <w:p w14:paraId="31E71877" w14:textId="77777777" w:rsidR="0025182A" w:rsidRDefault="0025182A" w:rsidP="0025182A">
      <w:pPr>
        <w:rPr>
          <w:rFonts w:ascii="Verdana" w:hAnsi="Verdana"/>
          <w:sz w:val="20"/>
          <w:szCs w:val="20"/>
        </w:rPr>
      </w:pPr>
    </w:p>
    <w:p w14:paraId="0693F0F8" w14:textId="315F5906" w:rsidR="0025182A" w:rsidRPr="0025182A" w:rsidRDefault="0025182A" w:rsidP="0025182A">
      <w:pPr>
        <w:rPr>
          <w:rFonts w:ascii="Verdana" w:hAnsi="Verdana"/>
          <w:sz w:val="20"/>
          <w:szCs w:val="20"/>
        </w:rPr>
      </w:pPr>
      <w:r w:rsidRPr="0025182A">
        <w:rPr>
          <w:rFonts w:ascii="Verdana" w:hAnsi="Verdana"/>
          <w:sz w:val="20"/>
          <w:szCs w:val="20"/>
        </w:rPr>
        <w:t xml:space="preserve">Met de vereenvoudiging van de bekostiging PO worden de bedragen voor personele bekostiging en materiële bekostiging samengevoegd. Voor het bijstellen van de bekostiging wordt echter nog wel een onderscheid gemaakt tussen loongevoelige en prijsgevoelige bekostiging, omdat de indexatie van de loongevoelige bekostiging anders is dan de indexatie van de prijsgevoelige bekostiging op basis van de wettelijk verplichte jaarlijkse prijsbijstelling. </w:t>
      </w:r>
    </w:p>
    <w:p w14:paraId="74900BFE" w14:textId="4E3481A3" w:rsidR="0025182A" w:rsidRPr="0025182A" w:rsidRDefault="0025182A" w:rsidP="0025182A">
      <w:pPr>
        <w:rPr>
          <w:rFonts w:ascii="Verdana" w:hAnsi="Verdana"/>
          <w:sz w:val="20"/>
          <w:szCs w:val="20"/>
        </w:rPr>
      </w:pPr>
      <w:r w:rsidRPr="0025182A">
        <w:rPr>
          <w:rFonts w:ascii="Verdana" w:hAnsi="Verdana"/>
          <w:sz w:val="20"/>
          <w:szCs w:val="20"/>
        </w:rPr>
        <w:t>In dit kader wordt vanaf 2023 uitgegaan van een verdeling van</w:t>
      </w:r>
      <w:r>
        <w:rPr>
          <w:rFonts w:ascii="Verdana" w:hAnsi="Verdana"/>
          <w:sz w:val="20"/>
          <w:szCs w:val="20"/>
        </w:rPr>
        <w:t>:</w:t>
      </w:r>
      <w:r w:rsidRPr="0025182A">
        <w:rPr>
          <w:rFonts w:ascii="Verdana" w:hAnsi="Verdana"/>
          <w:sz w:val="20"/>
          <w:szCs w:val="20"/>
        </w:rPr>
        <w:t xml:space="preserve"> </w:t>
      </w:r>
    </w:p>
    <w:p w14:paraId="55290E6D" w14:textId="77777777" w:rsidR="0025182A" w:rsidRPr="0025182A" w:rsidRDefault="0025182A" w:rsidP="0025182A">
      <w:pPr>
        <w:pStyle w:val="Lijstalinea"/>
        <w:numPr>
          <w:ilvl w:val="0"/>
          <w:numId w:val="17"/>
        </w:numPr>
        <w:rPr>
          <w:rFonts w:ascii="Verdana" w:hAnsi="Verdana"/>
          <w:sz w:val="20"/>
          <w:szCs w:val="20"/>
        </w:rPr>
      </w:pPr>
      <w:r w:rsidRPr="0025182A">
        <w:rPr>
          <w:rFonts w:ascii="Verdana" w:hAnsi="Verdana"/>
          <w:sz w:val="20"/>
          <w:szCs w:val="20"/>
        </w:rPr>
        <w:t>Loongevoelig (L): 89,15%</w:t>
      </w:r>
    </w:p>
    <w:p w14:paraId="4DB9E009" w14:textId="7BD95830" w:rsidR="0025182A" w:rsidRPr="0025182A" w:rsidRDefault="0025182A" w:rsidP="0025182A">
      <w:pPr>
        <w:pStyle w:val="Lijstalinea"/>
        <w:numPr>
          <w:ilvl w:val="0"/>
          <w:numId w:val="17"/>
        </w:numPr>
        <w:rPr>
          <w:rFonts w:ascii="Verdana" w:hAnsi="Verdana"/>
          <w:sz w:val="20"/>
          <w:szCs w:val="20"/>
        </w:rPr>
      </w:pPr>
      <w:r w:rsidRPr="0025182A">
        <w:rPr>
          <w:rFonts w:ascii="Verdana" w:hAnsi="Verdana"/>
          <w:sz w:val="20"/>
          <w:szCs w:val="20"/>
        </w:rPr>
        <w:t>Prijsgevoelig (P): 10,85%</w:t>
      </w:r>
    </w:p>
    <w:p w14:paraId="6BB20FA0" w14:textId="192743C1" w:rsidR="0025182A" w:rsidRPr="0025182A" w:rsidRDefault="0025182A" w:rsidP="0025182A">
      <w:pPr>
        <w:rPr>
          <w:rFonts w:ascii="Verdana" w:hAnsi="Verdana"/>
          <w:sz w:val="20"/>
          <w:szCs w:val="20"/>
        </w:rPr>
      </w:pPr>
      <w:r w:rsidRPr="0025182A">
        <w:rPr>
          <w:rFonts w:ascii="Verdana" w:hAnsi="Verdana"/>
          <w:sz w:val="20"/>
          <w:szCs w:val="20"/>
        </w:rPr>
        <w:lastRenderedPageBreak/>
        <w:t>Deze verhouding is vastgesteld op basis van de uitgekeerde OCW-bekostiging in 2022. De loon- en prijsgevoelige percentages worden in ieder geval één keer per vijf jaar vastgesteld, zodat ontwikkelingen die invloed hebben op deze verhouding worden meegenomen. Het percentage kan ook eerder worden aangepast bij grote ontwikkelingen die specifiek loon- of prijsgevoelig zijn; dan kan de verhouding opnieuw worden bepaald.</w:t>
      </w:r>
    </w:p>
    <w:p w14:paraId="290E6BFB" w14:textId="77777777" w:rsidR="0025182A" w:rsidRPr="0025182A" w:rsidRDefault="0025182A" w:rsidP="0025182A">
      <w:pPr>
        <w:rPr>
          <w:rFonts w:ascii="Verdana" w:hAnsi="Verdana"/>
          <w:sz w:val="20"/>
          <w:szCs w:val="20"/>
        </w:rPr>
      </w:pPr>
      <w:r w:rsidRPr="0025182A">
        <w:rPr>
          <w:rFonts w:ascii="Verdana" w:hAnsi="Verdana"/>
          <w:sz w:val="20"/>
          <w:szCs w:val="20"/>
        </w:rPr>
        <w:t>De verhouding wordt jaarlijks gepubliceerd in de Regeling bekostiging WPO en WEC.</w:t>
      </w:r>
    </w:p>
    <w:p w14:paraId="29514398" w14:textId="4CE0C1F8" w:rsidR="0025182A" w:rsidRPr="0025182A" w:rsidRDefault="0025182A" w:rsidP="0025182A">
      <w:pPr>
        <w:rPr>
          <w:rFonts w:ascii="Verdana" w:hAnsi="Verdana"/>
          <w:sz w:val="20"/>
          <w:szCs w:val="20"/>
        </w:rPr>
      </w:pPr>
      <w:r w:rsidRPr="0025182A">
        <w:rPr>
          <w:rFonts w:ascii="Verdana" w:hAnsi="Verdana"/>
          <w:sz w:val="20"/>
          <w:szCs w:val="20"/>
        </w:rPr>
        <w:t>De prijsbijstelling 2023 (bekend gemaakt op Prinsjesdag 2022) bedraagt 11,</w:t>
      </w:r>
      <w:r w:rsidR="00036F75">
        <w:rPr>
          <w:rFonts w:ascii="Verdana" w:hAnsi="Verdana"/>
          <w:sz w:val="20"/>
          <w:szCs w:val="20"/>
        </w:rPr>
        <w:t>7</w:t>
      </w:r>
      <w:r w:rsidRPr="0025182A">
        <w:rPr>
          <w:rFonts w:ascii="Verdana" w:hAnsi="Verdana"/>
          <w:sz w:val="20"/>
          <w:szCs w:val="20"/>
        </w:rPr>
        <w:t>%. De loonbijstelling 2023 zal pas in de zomer 2023 bekend worden gemaakt en is daarom vooralsnog 0.</w:t>
      </w:r>
    </w:p>
    <w:p w14:paraId="2803C47C" w14:textId="10163A92" w:rsidR="0025182A" w:rsidRDefault="0025182A" w:rsidP="0025182A">
      <w:pPr>
        <w:rPr>
          <w:rFonts w:ascii="Verdana" w:hAnsi="Verdana"/>
          <w:sz w:val="20"/>
          <w:szCs w:val="20"/>
        </w:rPr>
      </w:pPr>
      <w:r w:rsidRPr="0025182A">
        <w:rPr>
          <w:rFonts w:ascii="Verdana" w:hAnsi="Verdana"/>
          <w:sz w:val="20"/>
          <w:szCs w:val="20"/>
        </w:rPr>
        <w:t>Op basis van bovenstaande gegevens kan de stijging van de bekostiging worden berekend:</w:t>
      </w:r>
    </w:p>
    <w:tbl>
      <w:tblPr>
        <w:tblStyle w:val="Tabelraster"/>
        <w:tblW w:w="0" w:type="auto"/>
        <w:tblLook w:val="04A0" w:firstRow="1" w:lastRow="0" w:firstColumn="1" w:lastColumn="0" w:noHBand="0" w:noVBand="1"/>
      </w:tblPr>
      <w:tblGrid>
        <w:gridCol w:w="2263"/>
        <w:gridCol w:w="1701"/>
        <w:gridCol w:w="1843"/>
      </w:tblGrid>
      <w:tr w:rsidR="00671053" w14:paraId="7EF97167" w14:textId="77777777" w:rsidTr="00671053">
        <w:tc>
          <w:tcPr>
            <w:tcW w:w="2263" w:type="dxa"/>
          </w:tcPr>
          <w:p w14:paraId="442FDE9A" w14:textId="77777777" w:rsidR="00671053" w:rsidRDefault="00671053" w:rsidP="00671053">
            <w:pPr>
              <w:rPr>
                <w:rFonts w:ascii="Verdana" w:hAnsi="Verdana"/>
                <w:sz w:val="20"/>
                <w:szCs w:val="20"/>
              </w:rPr>
            </w:pPr>
          </w:p>
        </w:tc>
        <w:tc>
          <w:tcPr>
            <w:tcW w:w="1701" w:type="dxa"/>
          </w:tcPr>
          <w:p w14:paraId="7B7B8C70" w14:textId="78806FCF" w:rsidR="00671053" w:rsidRDefault="00671053" w:rsidP="00671053">
            <w:pPr>
              <w:jc w:val="center"/>
              <w:rPr>
                <w:rFonts w:ascii="Verdana" w:hAnsi="Verdana"/>
                <w:sz w:val="20"/>
                <w:szCs w:val="20"/>
              </w:rPr>
            </w:pPr>
            <w:r w:rsidRPr="00F11AD2">
              <w:t>T = 2022</w:t>
            </w:r>
          </w:p>
        </w:tc>
        <w:tc>
          <w:tcPr>
            <w:tcW w:w="1843" w:type="dxa"/>
          </w:tcPr>
          <w:p w14:paraId="4DC7A45D" w14:textId="724E436B" w:rsidR="00671053" w:rsidRDefault="00671053" w:rsidP="00671053">
            <w:pPr>
              <w:jc w:val="center"/>
              <w:rPr>
                <w:rFonts w:ascii="Verdana" w:hAnsi="Verdana"/>
                <w:sz w:val="20"/>
                <w:szCs w:val="20"/>
              </w:rPr>
            </w:pPr>
            <w:r w:rsidRPr="00F11AD2">
              <w:t>T+1 = 2023</w:t>
            </w:r>
          </w:p>
        </w:tc>
      </w:tr>
      <w:tr w:rsidR="00671053" w14:paraId="55000B85" w14:textId="77777777" w:rsidTr="00671053">
        <w:tc>
          <w:tcPr>
            <w:tcW w:w="2263" w:type="dxa"/>
          </w:tcPr>
          <w:p w14:paraId="428072A8" w14:textId="729F6C92" w:rsidR="00671053" w:rsidRDefault="00671053" w:rsidP="00671053">
            <w:pPr>
              <w:rPr>
                <w:rFonts w:ascii="Verdana" w:hAnsi="Verdana"/>
                <w:sz w:val="20"/>
                <w:szCs w:val="20"/>
              </w:rPr>
            </w:pPr>
            <w:r w:rsidRPr="0015261F">
              <w:t xml:space="preserve">Start bedrag </w:t>
            </w:r>
          </w:p>
        </w:tc>
        <w:tc>
          <w:tcPr>
            <w:tcW w:w="1701" w:type="dxa"/>
          </w:tcPr>
          <w:p w14:paraId="54BB62C8" w14:textId="3F0EE70F" w:rsidR="00671053" w:rsidRDefault="00671053" w:rsidP="00671053">
            <w:pPr>
              <w:jc w:val="center"/>
              <w:rPr>
                <w:rFonts w:ascii="Verdana" w:hAnsi="Verdana"/>
                <w:sz w:val="20"/>
                <w:szCs w:val="20"/>
              </w:rPr>
            </w:pPr>
            <w:r w:rsidRPr="00F11AD2">
              <w:t>€      100,00</w:t>
            </w:r>
          </w:p>
        </w:tc>
        <w:tc>
          <w:tcPr>
            <w:tcW w:w="1843" w:type="dxa"/>
          </w:tcPr>
          <w:p w14:paraId="33C984FF" w14:textId="77777777" w:rsidR="00671053" w:rsidRDefault="00671053" w:rsidP="00671053">
            <w:pPr>
              <w:jc w:val="center"/>
              <w:rPr>
                <w:rFonts w:ascii="Verdana" w:hAnsi="Verdana"/>
                <w:sz w:val="20"/>
                <w:szCs w:val="20"/>
              </w:rPr>
            </w:pPr>
          </w:p>
        </w:tc>
      </w:tr>
      <w:tr w:rsidR="00671053" w14:paraId="327700DB" w14:textId="77777777" w:rsidTr="00671053">
        <w:tc>
          <w:tcPr>
            <w:tcW w:w="2263" w:type="dxa"/>
          </w:tcPr>
          <w:p w14:paraId="7DC6C1D5" w14:textId="69151DFD" w:rsidR="00671053" w:rsidRDefault="00671053" w:rsidP="00671053">
            <w:pPr>
              <w:rPr>
                <w:rFonts w:ascii="Verdana" w:hAnsi="Verdana"/>
                <w:sz w:val="20"/>
                <w:szCs w:val="20"/>
              </w:rPr>
            </w:pPr>
            <w:r w:rsidRPr="0015261F">
              <w:t>Waarvan Loongevoelig</w:t>
            </w:r>
          </w:p>
        </w:tc>
        <w:tc>
          <w:tcPr>
            <w:tcW w:w="1701" w:type="dxa"/>
          </w:tcPr>
          <w:p w14:paraId="4D070462" w14:textId="39C2FCDF" w:rsidR="00671053" w:rsidRDefault="00671053" w:rsidP="00671053">
            <w:pPr>
              <w:jc w:val="center"/>
              <w:rPr>
                <w:rFonts w:ascii="Verdana" w:hAnsi="Verdana"/>
                <w:sz w:val="20"/>
                <w:szCs w:val="20"/>
              </w:rPr>
            </w:pPr>
            <w:r w:rsidRPr="00F11AD2">
              <w:t>€        89,15</w:t>
            </w:r>
          </w:p>
        </w:tc>
        <w:tc>
          <w:tcPr>
            <w:tcW w:w="1843" w:type="dxa"/>
          </w:tcPr>
          <w:p w14:paraId="2140151F" w14:textId="2A1899CD" w:rsidR="00671053" w:rsidRDefault="00671053" w:rsidP="00671053">
            <w:pPr>
              <w:jc w:val="center"/>
              <w:rPr>
                <w:rFonts w:ascii="Verdana" w:hAnsi="Verdana"/>
                <w:sz w:val="20"/>
                <w:szCs w:val="20"/>
              </w:rPr>
            </w:pPr>
            <w:r w:rsidRPr="00F11AD2">
              <w:t>€        89,15</w:t>
            </w:r>
          </w:p>
        </w:tc>
      </w:tr>
      <w:tr w:rsidR="00671053" w14:paraId="75C1290D" w14:textId="77777777" w:rsidTr="00671053">
        <w:tc>
          <w:tcPr>
            <w:tcW w:w="2263" w:type="dxa"/>
          </w:tcPr>
          <w:p w14:paraId="1A68AD0C" w14:textId="6A2C63FA" w:rsidR="00671053" w:rsidRDefault="00671053" w:rsidP="00671053">
            <w:pPr>
              <w:rPr>
                <w:rFonts w:ascii="Verdana" w:hAnsi="Verdana"/>
                <w:sz w:val="20"/>
                <w:szCs w:val="20"/>
              </w:rPr>
            </w:pPr>
            <w:r w:rsidRPr="0015261F">
              <w:t>Waarvan Prijsgevoelig</w:t>
            </w:r>
          </w:p>
        </w:tc>
        <w:tc>
          <w:tcPr>
            <w:tcW w:w="1701" w:type="dxa"/>
          </w:tcPr>
          <w:p w14:paraId="3CC376E2" w14:textId="0CD11CFA" w:rsidR="00671053" w:rsidRDefault="00671053" w:rsidP="00671053">
            <w:pPr>
              <w:jc w:val="center"/>
              <w:rPr>
                <w:rFonts w:ascii="Verdana" w:hAnsi="Verdana"/>
                <w:sz w:val="20"/>
                <w:szCs w:val="20"/>
              </w:rPr>
            </w:pPr>
            <w:r w:rsidRPr="00F11AD2">
              <w:t>€        10,85</w:t>
            </w:r>
          </w:p>
        </w:tc>
        <w:tc>
          <w:tcPr>
            <w:tcW w:w="1843" w:type="dxa"/>
          </w:tcPr>
          <w:p w14:paraId="31B4878E" w14:textId="3593C209" w:rsidR="00671053" w:rsidRDefault="00671053" w:rsidP="00671053">
            <w:pPr>
              <w:jc w:val="center"/>
              <w:rPr>
                <w:rFonts w:ascii="Verdana" w:hAnsi="Verdana"/>
                <w:sz w:val="20"/>
                <w:szCs w:val="20"/>
              </w:rPr>
            </w:pPr>
            <w:r w:rsidRPr="00F11AD2">
              <w:t>€        12,1</w:t>
            </w:r>
            <w:r w:rsidR="00036F75">
              <w:t>2</w:t>
            </w:r>
          </w:p>
        </w:tc>
      </w:tr>
      <w:tr w:rsidR="00671053" w14:paraId="3C09FCF9" w14:textId="77777777" w:rsidTr="00671053">
        <w:tc>
          <w:tcPr>
            <w:tcW w:w="2263" w:type="dxa"/>
          </w:tcPr>
          <w:p w14:paraId="0E50C918" w14:textId="77777777" w:rsidR="00671053" w:rsidRDefault="00671053" w:rsidP="00671053">
            <w:pPr>
              <w:rPr>
                <w:rFonts w:ascii="Verdana" w:hAnsi="Verdana"/>
                <w:sz w:val="20"/>
                <w:szCs w:val="20"/>
              </w:rPr>
            </w:pPr>
          </w:p>
        </w:tc>
        <w:tc>
          <w:tcPr>
            <w:tcW w:w="1701" w:type="dxa"/>
          </w:tcPr>
          <w:p w14:paraId="4C3F4A73" w14:textId="3D327E17" w:rsidR="00671053" w:rsidRPr="00671053" w:rsidRDefault="00671053" w:rsidP="00671053">
            <w:pPr>
              <w:jc w:val="center"/>
              <w:rPr>
                <w:rFonts w:ascii="Verdana" w:hAnsi="Verdana"/>
                <w:b/>
                <w:bCs/>
                <w:sz w:val="20"/>
                <w:szCs w:val="20"/>
              </w:rPr>
            </w:pPr>
            <w:r w:rsidRPr="00671053">
              <w:rPr>
                <w:b/>
                <w:bCs/>
              </w:rPr>
              <w:t>€      100,00</w:t>
            </w:r>
          </w:p>
        </w:tc>
        <w:tc>
          <w:tcPr>
            <w:tcW w:w="1843" w:type="dxa"/>
          </w:tcPr>
          <w:p w14:paraId="3318087A" w14:textId="702E3B29" w:rsidR="00671053" w:rsidRPr="00671053" w:rsidRDefault="00671053" w:rsidP="00671053">
            <w:pPr>
              <w:jc w:val="center"/>
              <w:rPr>
                <w:rFonts w:ascii="Verdana" w:hAnsi="Verdana"/>
                <w:b/>
                <w:bCs/>
                <w:sz w:val="20"/>
                <w:szCs w:val="20"/>
              </w:rPr>
            </w:pPr>
            <w:r w:rsidRPr="00671053">
              <w:rPr>
                <w:b/>
                <w:bCs/>
              </w:rPr>
              <w:t>€      101,2</w:t>
            </w:r>
            <w:r w:rsidR="00036F75">
              <w:rPr>
                <w:b/>
                <w:bCs/>
              </w:rPr>
              <w:t>7</w:t>
            </w:r>
          </w:p>
        </w:tc>
      </w:tr>
    </w:tbl>
    <w:p w14:paraId="70118ABD" w14:textId="77777777" w:rsidR="0025182A" w:rsidRPr="0025182A" w:rsidRDefault="0025182A" w:rsidP="0025182A">
      <w:pPr>
        <w:rPr>
          <w:rFonts w:ascii="Verdana" w:hAnsi="Verdana"/>
          <w:sz w:val="20"/>
          <w:szCs w:val="20"/>
        </w:rPr>
      </w:pPr>
    </w:p>
    <w:p w14:paraId="58BBB55A" w14:textId="5E84C04D" w:rsidR="0025182A" w:rsidRPr="0025182A" w:rsidRDefault="0025182A" w:rsidP="0025182A">
      <w:pPr>
        <w:rPr>
          <w:rFonts w:ascii="Verdana" w:hAnsi="Verdana"/>
          <w:sz w:val="20"/>
          <w:szCs w:val="20"/>
        </w:rPr>
      </w:pPr>
      <w:r w:rsidRPr="0025182A">
        <w:rPr>
          <w:rFonts w:ascii="Verdana" w:hAnsi="Verdana"/>
          <w:sz w:val="20"/>
          <w:szCs w:val="20"/>
        </w:rPr>
        <w:t>Wanneer de loonbijstelling in 2023 bekend wordt gemaakt (bijvoorbeeld 3%), dan ziet de aangepast</w:t>
      </w:r>
      <w:r>
        <w:rPr>
          <w:rFonts w:ascii="Verdana" w:hAnsi="Verdana"/>
          <w:sz w:val="20"/>
          <w:szCs w:val="20"/>
        </w:rPr>
        <w:t>e</w:t>
      </w:r>
      <w:r w:rsidRPr="0025182A">
        <w:rPr>
          <w:rFonts w:ascii="Verdana" w:hAnsi="Verdana"/>
          <w:sz w:val="20"/>
          <w:szCs w:val="20"/>
        </w:rPr>
        <w:t xml:space="preserve"> berekening er als volgt uit:</w:t>
      </w:r>
    </w:p>
    <w:tbl>
      <w:tblPr>
        <w:tblStyle w:val="Tabelraster"/>
        <w:tblW w:w="0" w:type="auto"/>
        <w:tblLook w:val="04A0" w:firstRow="1" w:lastRow="0" w:firstColumn="1" w:lastColumn="0" w:noHBand="0" w:noVBand="1"/>
      </w:tblPr>
      <w:tblGrid>
        <w:gridCol w:w="2263"/>
        <w:gridCol w:w="1701"/>
        <w:gridCol w:w="1843"/>
      </w:tblGrid>
      <w:tr w:rsidR="00671053" w14:paraId="7F4A3084" w14:textId="77777777" w:rsidTr="00C32C88">
        <w:tc>
          <w:tcPr>
            <w:tcW w:w="2263" w:type="dxa"/>
          </w:tcPr>
          <w:p w14:paraId="0C31B1CD" w14:textId="77777777" w:rsidR="00671053" w:rsidRDefault="00671053" w:rsidP="00C32C88">
            <w:pPr>
              <w:rPr>
                <w:rFonts w:ascii="Verdana" w:hAnsi="Verdana"/>
                <w:sz w:val="20"/>
                <w:szCs w:val="20"/>
              </w:rPr>
            </w:pPr>
          </w:p>
        </w:tc>
        <w:tc>
          <w:tcPr>
            <w:tcW w:w="1701" w:type="dxa"/>
          </w:tcPr>
          <w:p w14:paraId="697EAE15" w14:textId="77777777" w:rsidR="00671053" w:rsidRDefault="00671053" w:rsidP="00C32C88">
            <w:pPr>
              <w:jc w:val="center"/>
              <w:rPr>
                <w:rFonts w:ascii="Verdana" w:hAnsi="Verdana"/>
                <w:sz w:val="20"/>
                <w:szCs w:val="20"/>
              </w:rPr>
            </w:pPr>
            <w:r w:rsidRPr="00F11AD2">
              <w:t>T = 2022</w:t>
            </w:r>
          </w:p>
        </w:tc>
        <w:tc>
          <w:tcPr>
            <w:tcW w:w="1843" w:type="dxa"/>
          </w:tcPr>
          <w:p w14:paraId="3BE946B4" w14:textId="77777777" w:rsidR="00671053" w:rsidRDefault="00671053" w:rsidP="00C32C88">
            <w:pPr>
              <w:jc w:val="center"/>
              <w:rPr>
                <w:rFonts w:ascii="Verdana" w:hAnsi="Verdana"/>
                <w:sz w:val="20"/>
                <w:szCs w:val="20"/>
              </w:rPr>
            </w:pPr>
            <w:r w:rsidRPr="00F11AD2">
              <w:t>T+1 = 2023</w:t>
            </w:r>
          </w:p>
        </w:tc>
      </w:tr>
      <w:tr w:rsidR="00671053" w14:paraId="613D1B78" w14:textId="77777777" w:rsidTr="00C32C88">
        <w:tc>
          <w:tcPr>
            <w:tcW w:w="2263" w:type="dxa"/>
          </w:tcPr>
          <w:p w14:paraId="5C3442F2" w14:textId="77777777" w:rsidR="00671053" w:rsidRDefault="00671053" w:rsidP="00C32C88">
            <w:pPr>
              <w:rPr>
                <w:rFonts w:ascii="Verdana" w:hAnsi="Verdana"/>
                <w:sz w:val="20"/>
                <w:szCs w:val="20"/>
              </w:rPr>
            </w:pPr>
            <w:r w:rsidRPr="0015261F">
              <w:t xml:space="preserve">Start bedrag </w:t>
            </w:r>
          </w:p>
        </w:tc>
        <w:tc>
          <w:tcPr>
            <w:tcW w:w="1701" w:type="dxa"/>
          </w:tcPr>
          <w:p w14:paraId="5BF915A7" w14:textId="77777777" w:rsidR="00671053" w:rsidRDefault="00671053" w:rsidP="00C32C88">
            <w:pPr>
              <w:jc w:val="center"/>
              <w:rPr>
                <w:rFonts w:ascii="Verdana" w:hAnsi="Verdana"/>
                <w:sz w:val="20"/>
                <w:szCs w:val="20"/>
              </w:rPr>
            </w:pPr>
            <w:r w:rsidRPr="00F11AD2">
              <w:t>€      100,00</w:t>
            </w:r>
          </w:p>
        </w:tc>
        <w:tc>
          <w:tcPr>
            <w:tcW w:w="1843" w:type="dxa"/>
          </w:tcPr>
          <w:p w14:paraId="7DC09C67" w14:textId="77777777" w:rsidR="00671053" w:rsidRDefault="00671053" w:rsidP="00C32C88">
            <w:pPr>
              <w:jc w:val="center"/>
              <w:rPr>
                <w:rFonts w:ascii="Verdana" w:hAnsi="Verdana"/>
                <w:sz w:val="20"/>
                <w:szCs w:val="20"/>
              </w:rPr>
            </w:pPr>
          </w:p>
        </w:tc>
      </w:tr>
      <w:tr w:rsidR="00671053" w14:paraId="3ABF845C" w14:textId="77777777" w:rsidTr="00C32C88">
        <w:tc>
          <w:tcPr>
            <w:tcW w:w="2263" w:type="dxa"/>
          </w:tcPr>
          <w:p w14:paraId="0053B4C5" w14:textId="77777777" w:rsidR="00671053" w:rsidRDefault="00671053" w:rsidP="00671053">
            <w:pPr>
              <w:rPr>
                <w:rFonts w:ascii="Verdana" w:hAnsi="Verdana"/>
                <w:sz w:val="20"/>
                <w:szCs w:val="20"/>
              </w:rPr>
            </w:pPr>
            <w:r w:rsidRPr="0015261F">
              <w:t>Waarvan Loongevoelig</w:t>
            </w:r>
          </w:p>
        </w:tc>
        <w:tc>
          <w:tcPr>
            <w:tcW w:w="1701" w:type="dxa"/>
          </w:tcPr>
          <w:p w14:paraId="264AABCE" w14:textId="77777777" w:rsidR="00671053" w:rsidRDefault="00671053" w:rsidP="00671053">
            <w:pPr>
              <w:jc w:val="center"/>
              <w:rPr>
                <w:rFonts w:ascii="Verdana" w:hAnsi="Verdana"/>
                <w:sz w:val="20"/>
                <w:szCs w:val="20"/>
              </w:rPr>
            </w:pPr>
            <w:r w:rsidRPr="00F11AD2">
              <w:t>€        89,15</w:t>
            </w:r>
          </w:p>
        </w:tc>
        <w:tc>
          <w:tcPr>
            <w:tcW w:w="1843" w:type="dxa"/>
          </w:tcPr>
          <w:p w14:paraId="19ADC732" w14:textId="3B4D1121" w:rsidR="00671053" w:rsidRDefault="00671053" w:rsidP="00671053">
            <w:pPr>
              <w:jc w:val="center"/>
              <w:rPr>
                <w:rFonts w:ascii="Verdana" w:hAnsi="Verdana"/>
                <w:sz w:val="20"/>
                <w:szCs w:val="20"/>
              </w:rPr>
            </w:pPr>
            <w:r w:rsidRPr="00B075FB">
              <w:t xml:space="preserve"> €        91,82 </w:t>
            </w:r>
          </w:p>
        </w:tc>
      </w:tr>
      <w:tr w:rsidR="00671053" w14:paraId="1305B399" w14:textId="77777777" w:rsidTr="00C32C88">
        <w:tc>
          <w:tcPr>
            <w:tcW w:w="2263" w:type="dxa"/>
          </w:tcPr>
          <w:p w14:paraId="604583EE" w14:textId="77777777" w:rsidR="00671053" w:rsidRDefault="00671053" w:rsidP="00671053">
            <w:pPr>
              <w:rPr>
                <w:rFonts w:ascii="Verdana" w:hAnsi="Verdana"/>
                <w:sz w:val="20"/>
                <w:szCs w:val="20"/>
              </w:rPr>
            </w:pPr>
            <w:r w:rsidRPr="0015261F">
              <w:t>Waarvan Prijsgevoelig</w:t>
            </w:r>
          </w:p>
        </w:tc>
        <w:tc>
          <w:tcPr>
            <w:tcW w:w="1701" w:type="dxa"/>
          </w:tcPr>
          <w:p w14:paraId="65E31860" w14:textId="77777777" w:rsidR="00671053" w:rsidRDefault="00671053" w:rsidP="00671053">
            <w:pPr>
              <w:jc w:val="center"/>
              <w:rPr>
                <w:rFonts w:ascii="Verdana" w:hAnsi="Verdana"/>
                <w:sz w:val="20"/>
                <w:szCs w:val="20"/>
              </w:rPr>
            </w:pPr>
            <w:r w:rsidRPr="00F11AD2">
              <w:t>€        10,85</w:t>
            </w:r>
          </w:p>
        </w:tc>
        <w:tc>
          <w:tcPr>
            <w:tcW w:w="1843" w:type="dxa"/>
          </w:tcPr>
          <w:p w14:paraId="542B0FB0" w14:textId="4F248270" w:rsidR="00671053" w:rsidRDefault="00671053" w:rsidP="00671053">
            <w:pPr>
              <w:jc w:val="center"/>
              <w:rPr>
                <w:rFonts w:ascii="Verdana" w:hAnsi="Verdana"/>
                <w:sz w:val="20"/>
                <w:szCs w:val="20"/>
              </w:rPr>
            </w:pPr>
            <w:r w:rsidRPr="00B075FB">
              <w:t xml:space="preserve"> €        12,1</w:t>
            </w:r>
            <w:r w:rsidR="00036F75">
              <w:t>2</w:t>
            </w:r>
          </w:p>
        </w:tc>
      </w:tr>
      <w:tr w:rsidR="00671053" w:rsidRPr="00671053" w14:paraId="7006FCD0" w14:textId="77777777" w:rsidTr="00C32C88">
        <w:tc>
          <w:tcPr>
            <w:tcW w:w="2263" w:type="dxa"/>
          </w:tcPr>
          <w:p w14:paraId="5CC7B432" w14:textId="77777777" w:rsidR="00671053" w:rsidRDefault="00671053" w:rsidP="00671053">
            <w:pPr>
              <w:rPr>
                <w:rFonts w:ascii="Verdana" w:hAnsi="Verdana"/>
                <w:sz w:val="20"/>
                <w:szCs w:val="20"/>
              </w:rPr>
            </w:pPr>
          </w:p>
        </w:tc>
        <w:tc>
          <w:tcPr>
            <w:tcW w:w="1701" w:type="dxa"/>
          </w:tcPr>
          <w:p w14:paraId="7458C42B" w14:textId="77777777" w:rsidR="00671053" w:rsidRPr="00671053" w:rsidRDefault="00671053" w:rsidP="00671053">
            <w:pPr>
              <w:jc w:val="center"/>
              <w:rPr>
                <w:rFonts w:ascii="Verdana" w:hAnsi="Verdana"/>
                <w:b/>
                <w:bCs/>
                <w:sz w:val="20"/>
                <w:szCs w:val="20"/>
              </w:rPr>
            </w:pPr>
            <w:r w:rsidRPr="00671053">
              <w:rPr>
                <w:b/>
                <w:bCs/>
              </w:rPr>
              <w:t>€      100,00</w:t>
            </w:r>
          </w:p>
        </w:tc>
        <w:tc>
          <w:tcPr>
            <w:tcW w:w="1843" w:type="dxa"/>
          </w:tcPr>
          <w:p w14:paraId="0C6A95F1" w14:textId="1BC227BE" w:rsidR="00671053" w:rsidRPr="00671053" w:rsidRDefault="00671053" w:rsidP="00671053">
            <w:pPr>
              <w:jc w:val="center"/>
              <w:rPr>
                <w:rFonts w:ascii="Verdana" w:hAnsi="Verdana"/>
                <w:b/>
                <w:bCs/>
                <w:sz w:val="20"/>
                <w:szCs w:val="20"/>
              </w:rPr>
            </w:pPr>
            <w:r w:rsidRPr="00671053">
              <w:rPr>
                <w:b/>
                <w:bCs/>
              </w:rPr>
              <w:t xml:space="preserve"> €      103,9</w:t>
            </w:r>
            <w:r w:rsidR="00036F75">
              <w:rPr>
                <w:b/>
                <w:bCs/>
              </w:rPr>
              <w:t>4</w:t>
            </w:r>
          </w:p>
        </w:tc>
      </w:tr>
    </w:tbl>
    <w:p w14:paraId="1F81E585" w14:textId="77777777" w:rsidR="0025182A" w:rsidRPr="0025182A" w:rsidRDefault="0025182A" w:rsidP="0025182A"/>
    <w:p w14:paraId="7969FA90" w14:textId="372AC5C5" w:rsidR="00E4634D" w:rsidRPr="008025F2" w:rsidRDefault="007127C1" w:rsidP="00575E06">
      <w:pPr>
        <w:pStyle w:val="Kop2"/>
        <w:spacing w:before="0" w:line="276" w:lineRule="auto"/>
      </w:pPr>
      <w:bookmarkStart w:id="70" w:name="_Toc124327041"/>
      <w:r>
        <w:t>G</w:t>
      </w:r>
      <w:r w:rsidR="0025182A">
        <w:t>3</w:t>
      </w:r>
      <w:r w:rsidR="00E4634D">
        <w:t>.</w:t>
      </w:r>
      <w:r w:rsidR="00E4634D" w:rsidRPr="008025F2">
        <w:t xml:space="preserve"> Blijft de 1 oktobertelling ook na 2021 van belang?</w:t>
      </w:r>
      <w:bookmarkEnd w:id="70"/>
    </w:p>
    <w:p w14:paraId="2E8F754E" w14:textId="77777777" w:rsidR="00E4634D" w:rsidRDefault="00E4634D" w:rsidP="00575E06">
      <w:pPr>
        <w:spacing w:after="0" w:line="276" w:lineRule="auto"/>
        <w:rPr>
          <w:rFonts w:ascii="Verdana" w:hAnsi="Verdana"/>
          <w:sz w:val="20"/>
          <w:szCs w:val="20"/>
        </w:rPr>
      </w:pPr>
    </w:p>
    <w:p w14:paraId="2E75BE76" w14:textId="74B88EA4" w:rsidR="00E4634D" w:rsidRPr="007955E1" w:rsidRDefault="00E4634D" w:rsidP="00575E06">
      <w:pPr>
        <w:spacing w:after="0" w:line="276" w:lineRule="auto"/>
        <w:rPr>
          <w:rFonts w:ascii="Verdana" w:hAnsi="Verdana"/>
          <w:sz w:val="20"/>
          <w:szCs w:val="20"/>
        </w:rPr>
      </w:pPr>
      <w:r w:rsidRPr="007955E1">
        <w:rPr>
          <w:rFonts w:ascii="Verdana" w:hAnsi="Verdana"/>
          <w:sz w:val="20"/>
          <w:szCs w:val="20"/>
        </w:rPr>
        <w:t xml:space="preserve">De telling op 1 oktober blijft nog wel relevant, bijvoorbeeld voor de </w:t>
      </w:r>
      <w:r>
        <w:rPr>
          <w:rFonts w:ascii="Verdana" w:hAnsi="Verdana"/>
          <w:sz w:val="20"/>
          <w:szCs w:val="20"/>
        </w:rPr>
        <w:t>wets</w:t>
      </w:r>
      <w:r w:rsidRPr="007955E1">
        <w:rPr>
          <w:rFonts w:ascii="Verdana" w:hAnsi="Verdana"/>
          <w:sz w:val="20"/>
          <w:szCs w:val="20"/>
        </w:rPr>
        <w:t xml:space="preserve">artikelen die zien op de opheffing van een school of beëindiging </w:t>
      </w:r>
      <w:r>
        <w:rPr>
          <w:rFonts w:ascii="Verdana" w:hAnsi="Verdana"/>
          <w:sz w:val="20"/>
          <w:szCs w:val="20"/>
        </w:rPr>
        <w:t xml:space="preserve">van de </w:t>
      </w:r>
      <w:r w:rsidRPr="007955E1">
        <w:rPr>
          <w:rFonts w:ascii="Verdana" w:hAnsi="Verdana"/>
          <w:sz w:val="20"/>
          <w:szCs w:val="20"/>
        </w:rPr>
        <w:t>bekostiging (het instandhoudingsbeleid). DUO zal daarom de 1 oktober telling blijven ophalen en publiceren.</w:t>
      </w:r>
      <w:r w:rsidR="005C4BBD">
        <w:rPr>
          <w:rFonts w:ascii="Verdana" w:hAnsi="Verdana"/>
          <w:sz w:val="20"/>
          <w:szCs w:val="20"/>
        </w:rPr>
        <w:t xml:space="preserve"> </w:t>
      </w:r>
      <w:r w:rsidRPr="007955E1">
        <w:rPr>
          <w:rFonts w:ascii="Verdana" w:hAnsi="Verdana"/>
          <w:sz w:val="20"/>
          <w:szCs w:val="20"/>
        </w:rPr>
        <w:t>Art. 152 WPO</w:t>
      </w:r>
      <w:r>
        <w:rPr>
          <w:rFonts w:ascii="Verdana" w:hAnsi="Verdana"/>
          <w:sz w:val="20"/>
          <w:szCs w:val="20"/>
        </w:rPr>
        <w:t>,</w:t>
      </w:r>
      <w:r w:rsidRPr="007955E1">
        <w:rPr>
          <w:rFonts w:ascii="Verdana" w:hAnsi="Verdana"/>
          <w:sz w:val="20"/>
          <w:szCs w:val="20"/>
        </w:rPr>
        <w:t xml:space="preserve"> welke </w:t>
      </w:r>
      <w:r w:rsidR="00473DF0">
        <w:rPr>
          <w:rFonts w:ascii="Verdana" w:hAnsi="Verdana"/>
          <w:sz w:val="20"/>
          <w:szCs w:val="20"/>
        </w:rPr>
        <w:t>in 2022 is</w:t>
      </w:r>
      <w:r w:rsidRPr="007955E1">
        <w:rPr>
          <w:rFonts w:ascii="Verdana" w:hAnsi="Verdana"/>
          <w:sz w:val="20"/>
          <w:szCs w:val="20"/>
        </w:rPr>
        <w:t xml:space="preserve"> vernummerd naar art. 138 WPO</w:t>
      </w:r>
      <w:r>
        <w:rPr>
          <w:rFonts w:ascii="Verdana" w:hAnsi="Verdana"/>
          <w:sz w:val="20"/>
          <w:szCs w:val="20"/>
        </w:rPr>
        <w:t>,</w:t>
      </w:r>
      <w:r w:rsidRPr="007955E1">
        <w:rPr>
          <w:rFonts w:ascii="Verdana" w:hAnsi="Verdana"/>
          <w:sz w:val="20"/>
          <w:szCs w:val="20"/>
        </w:rPr>
        <w:t xml:space="preserve"> </w:t>
      </w:r>
      <w:r w:rsidR="005D7376">
        <w:rPr>
          <w:rFonts w:ascii="Verdana" w:hAnsi="Verdana"/>
          <w:sz w:val="20"/>
          <w:szCs w:val="20"/>
        </w:rPr>
        <w:t>is</w:t>
      </w:r>
      <w:r w:rsidRPr="007955E1">
        <w:rPr>
          <w:rFonts w:ascii="Verdana" w:hAnsi="Verdana"/>
          <w:sz w:val="20"/>
          <w:szCs w:val="20"/>
        </w:rPr>
        <w:t xml:space="preserve"> dan ook niet inhoudelijk gewijzigd. Dus daar blijft die 1 oktober-telling (incl. 3%) van belang. </w:t>
      </w:r>
    </w:p>
    <w:p w14:paraId="761891B3" w14:textId="77777777" w:rsidR="00E4634D" w:rsidRDefault="00E4634D" w:rsidP="00575E06">
      <w:pPr>
        <w:spacing w:after="0" w:line="276" w:lineRule="auto"/>
        <w:rPr>
          <w:rFonts w:ascii="Verdana" w:hAnsi="Verdana"/>
          <w:sz w:val="20"/>
          <w:szCs w:val="20"/>
        </w:rPr>
      </w:pPr>
    </w:p>
    <w:p w14:paraId="7480B385" w14:textId="4F69B05D" w:rsidR="00EA5379" w:rsidRPr="00D635BA" w:rsidRDefault="00E4634D" w:rsidP="00D635BA">
      <w:pPr>
        <w:spacing w:after="0" w:line="276" w:lineRule="auto"/>
        <w:rPr>
          <w:rFonts w:ascii="Verdana" w:hAnsi="Verdana"/>
          <w:sz w:val="20"/>
          <w:szCs w:val="20"/>
        </w:rPr>
      </w:pPr>
      <w:r w:rsidRPr="008025F2">
        <w:rPr>
          <w:rFonts w:ascii="Verdana" w:hAnsi="Verdana"/>
          <w:sz w:val="20"/>
          <w:szCs w:val="20"/>
        </w:rPr>
        <w:t xml:space="preserve">De 1 oktobertelling blijft </w:t>
      </w:r>
      <w:r>
        <w:rPr>
          <w:rFonts w:ascii="Verdana" w:hAnsi="Verdana"/>
          <w:sz w:val="20"/>
          <w:szCs w:val="20"/>
        </w:rPr>
        <w:t xml:space="preserve">eveneens </w:t>
      </w:r>
      <w:r w:rsidRPr="008025F2">
        <w:rPr>
          <w:rFonts w:ascii="Verdana" w:hAnsi="Verdana"/>
          <w:sz w:val="20"/>
          <w:szCs w:val="20"/>
        </w:rPr>
        <w:t>relevant voor bijvoorbeeld gemeenten in het kader van de huisvestingsverordening</w:t>
      </w:r>
      <w:r>
        <w:rPr>
          <w:rFonts w:ascii="Verdana" w:hAnsi="Verdana"/>
          <w:sz w:val="20"/>
          <w:szCs w:val="20"/>
        </w:rPr>
        <w:t>.</w:t>
      </w:r>
    </w:p>
    <w:p w14:paraId="49D3BCC1" w14:textId="77777777" w:rsidR="009E42EA" w:rsidRDefault="009E42EA" w:rsidP="00575E06">
      <w:pPr>
        <w:pStyle w:val="Kop2"/>
        <w:spacing w:before="0" w:line="276" w:lineRule="auto"/>
      </w:pPr>
    </w:p>
    <w:p w14:paraId="44865758" w14:textId="51CE8CB5" w:rsidR="00187BBA" w:rsidRPr="008025F2" w:rsidRDefault="007127C1" w:rsidP="00575E06">
      <w:pPr>
        <w:pStyle w:val="Kop2"/>
        <w:spacing w:before="0" w:line="276" w:lineRule="auto"/>
      </w:pPr>
      <w:bookmarkStart w:id="71" w:name="_Toc124327042"/>
      <w:r>
        <w:t>G</w:t>
      </w:r>
      <w:r w:rsidR="0025182A">
        <w:t>4.</w:t>
      </w:r>
      <w:r w:rsidR="00E4634D">
        <w:t xml:space="preserve"> </w:t>
      </w:r>
      <w:r w:rsidR="00187BBA" w:rsidRPr="008025F2">
        <w:t xml:space="preserve">Welk effect heeft verschuiving teldatum </w:t>
      </w:r>
      <w:r w:rsidR="000177B0" w:rsidRPr="008025F2">
        <w:t xml:space="preserve">voor </w:t>
      </w:r>
      <w:r w:rsidR="003C4E27" w:rsidRPr="008025F2">
        <w:t xml:space="preserve">de </w:t>
      </w:r>
      <w:r w:rsidR="00632854" w:rsidRPr="008025F2">
        <w:t>ruimtebehoefte</w:t>
      </w:r>
      <w:r w:rsidR="00E4634D">
        <w:t>?</w:t>
      </w:r>
      <w:bookmarkEnd w:id="71"/>
    </w:p>
    <w:p w14:paraId="4B49145D" w14:textId="77777777" w:rsidR="000343B4" w:rsidRPr="008025F2" w:rsidRDefault="000343B4" w:rsidP="00575E06">
      <w:pPr>
        <w:spacing w:after="0" w:line="276" w:lineRule="auto"/>
        <w:rPr>
          <w:rFonts w:ascii="Verdana" w:hAnsi="Verdana"/>
          <w:sz w:val="20"/>
          <w:szCs w:val="20"/>
        </w:rPr>
      </w:pPr>
    </w:p>
    <w:p w14:paraId="31F489C3" w14:textId="77777777" w:rsidR="00022A77" w:rsidRDefault="000343B4" w:rsidP="00575E06">
      <w:pPr>
        <w:spacing w:after="0" w:line="276" w:lineRule="auto"/>
        <w:rPr>
          <w:rFonts w:ascii="Verdana" w:hAnsi="Verdana"/>
          <w:sz w:val="20"/>
          <w:szCs w:val="20"/>
        </w:rPr>
      </w:pPr>
      <w:r w:rsidRPr="008025F2">
        <w:rPr>
          <w:rFonts w:ascii="Verdana" w:hAnsi="Verdana"/>
          <w:sz w:val="20"/>
          <w:szCs w:val="20"/>
        </w:rPr>
        <w:t xml:space="preserve">Voor de onderwijshuisvestiging schrijft OCW in principe niet voor hoe de ruimtebehoefte wordt berekend. Dat is iets wat de gemeente zelf bepaalt (zie o.a. artikel 102 WPO). OCW heeft wel vastgesteld hoeveel m2 er moet zijn per aanwezige leerling (Uitvoeringsbesluit voorzieningen in de huisvesting PO/VO), maar niet of dat op basis van 1 oktober, 1 februari of een andere datum gebeurt. In die zin hoeft de vereenvoudiging de gemeenten dus niet te raken. </w:t>
      </w:r>
    </w:p>
    <w:p w14:paraId="0DE562D0" w14:textId="77777777" w:rsidR="00FB3FF2" w:rsidRPr="008025F2" w:rsidRDefault="00FB3FF2" w:rsidP="00575E06">
      <w:pPr>
        <w:spacing w:after="0" w:line="276" w:lineRule="auto"/>
        <w:rPr>
          <w:rFonts w:ascii="Verdana" w:hAnsi="Verdana"/>
          <w:sz w:val="20"/>
          <w:szCs w:val="20"/>
        </w:rPr>
      </w:pPr>
    </w:p>
    <w:p w14:paraId="5996A020" w14:textId="5B64FAE2" w:rsidR="000343B4" w:rsidRDefault="00022A77" w:rsidP="00575E06">
      <w:pPr>
        <w:spacing w:after="0" w:line="276" w:lineRule="auto"/>
        <w:rPr>
          <w:rFonts w:ascii="Verdana" w:hAnsi="Verdana"/>
          <w:sz w:val="20"/>
          <w:szCs w:val="20"/>
        </w:rPr>
      </w:pPr>
      <w:r w:rsidRPr="008025F2">
        <w:rPr>
          <w:rFonts w:ascii="Verdana" w:hAnsi="Verdana"/>
          <w:sz w:val="20"/>
          <w:szCs w:val="20"/>
        </w:rPr>
        <w:lastRenderedPageBreak/>
        <w:t>OCW past wel d</w:t>
      </w:r>
      <w:r w:rsidR="000343B4" w:rsidRPr="008025F2">
        <w:rPr>
          <w:rFonts w:ascii="Verdana" w:hAnsi="Verdana"/>
          <w:sz w:val="20"/>
          <w:szCs w:val="20"/>
        </w:rPr>
        <w:t>e bepaling aan waarmee de vergoeding van gemeente aan scholen wordt berekend</w:t>
      </w:r>
      <w:r w:rsidR="00FB3FD4">
        <w:rPr>
          <w:rFonts w:ascii="Verdana" w:hAnsi="Verdana"/>
          <w:sz w:val="20"/>
          <w:szCs w:val="20"/>
        </w:rPr>
        <w:t>,</w:t>
      </w:r>
      <w:r w:rsidR="000343B4" w:rsidRPr="008025F2">
        <w:rPr>
          <w:rFonts w:ascii="Verdana" w:hAnsi="Verdana"/>
          <w:sz w:val="20"/>
          <w:szCs w:val="20"/>
        </w:rPr>
        <w:t xml:space="preserve"> indien er geen ruimte voor lichamelijke oefening wordt verstrekt (artikel 136 WPO). In de huidige wetgeving wordt hiervoor verwezen naar de formule waarmee het normatief aantal groepen met schoolvestiging wordt berekend. Deze formule verdwijnt met de vereenvoudiging. In plaats daarvan is het voortaan aan de gemeente om vast te leggen hoe het aantal groepen wordt bepaald.</w:t>
      </w:r>
    </w:p>
    <w:p w14:paraId="058B66D8" w14:textId="5B245525" w:rsidR="00A72E5A" w:rsidRPr="005C253F" w:rsidRDefault="008372A3" w:rsidP="00575E06">
      <w:pPr>
        <w:spacing w:after="0" w:line="276" w:lineRule="auto"/>
        <w:rPr>
          <w:rFonts w:ascii="Verdana" w:hAnsi="Verdana"/>
          <w:color w:val="1F497D"/>
          <w:sz w:val="20"/>
          <w:szCs w:val="20"/>
        </w:rPr>
      </w:pPr>
      <w:r w:rsidRPr="00B4673A">
        <w:rPr>
          <w:rFonts w:ascii="Verdana" w:hAnsi="Verdana"/>
          <w:sz w:val="20"/>
          <w:szCs w:val="20"/>
        </w:rPr>
        <w:t xml:space="preserve">DUO blijft de 1-10-tellingen publiceren in de open data. Voor de gemeentelijke huisvesting kunnen de gemeenten zoals ieder jaar vanaf 1-11 een speciaal bestand voor PO opvragen bij </w:t>
      </w:r>
      <w:hyperlink r:id="rId42" w:history="1">
        <w:r>
          <w:rPr>
            <w:rStyle w:val="Hyperlink"/>
            <w:rFonts w:ascii="Verdana" w:hAnsi="Verdana"/>
            <w:sz w:val="20"/>
            <w:szCs w:val="20"/>
          </w:rPr>
          <w:t>informatieproducten@duo.nl</w:t>
        </w:r>
      </w:hyperlink>
      <w:r>
        <w:t>.</w:t>
      </w:r>
    </w:p>
    <w:p w14:paraId="72F86676" w14:textId="77777777" w:rsidR="003151E4" w:rsidRDefault="003151E4" w:rsidP="00575E06">
      <w:pPr>
        <w:pStyle w:val="Kop2"/>
        <w:spacing w:before="0" w:line="276" w:lineRule="auto"/>
      </w:pPr>
    </w:p>
    <w:p w14:paraId="2538DC3F" w14:textId="17D5CF79" w:rsidR="00B4673A" w:rsidRDefault="00A72E5A" w:rsidP="00575E06">
      <w:pPr>
        <w:pStyle w:val="Kop2"/>
        <w:spacing w:before="0" w:line="276" w:lineRule="auto"/>
      </w:pPr>
      <w:bookmarkStart w:id="72" w:name="_Toc124327043"/>
      <w:r>
        <w:t>G</w:t>
      </w:r>
      <w:r w:rsidR="0025182A">
        <w:t>5</w:t>
      </w:r>
      <w:r>
        <w:t>. Heeft de vereenvoudiging consequenties voor de stichting- en opheffingsnormen?</w:t>
      </w:r>
      <w:bookmarkEnd w:id="72"/>
    </w:p>
    <w:p w14:paraId="163B7B2E" w14:textId="77777777" w:rsidR="00FB3FD4" w:rsidRPr="00FB3FD4" w:rsidRDefault="00FB3FD4" w:rsidP="00575E06">
      <w:pPr>
        <w:spacing w:after="0" w:line="276" w:lineRule="auto"/>
      </w:pPr>
    </w:p>
    <w:p w14:paraId="6C8F8DD1" w14:textId="3EFE3CAA" w:rsidR="00A72E5A" w:rsidRDefault="00A72E5A" w:rsidP="00575E06">
      <w:pPr>
        <w:spacing w:after="0" w:line="276" w:lineRule="auto"/>
        <w:rPr>
          <w:rFonts w:ascii="Verdana" w:hAnsi="Verdana"/>
          <w:sz w:val="20"/>
          <w:szCs w:val="20"/>
        </w:rPr>
      </w:pPr>
      <w:r>
        <w:rPr>
          <w:rFonts w:ascii="Verdana" w:hAnsi="Verdana"/>
          <w:sz w:val="20"/>
          <w:szCs w:val="20"/>
        </w:rPr>
        <w:t>Nee, deze normen staan los van de vereenvoudiging</w:t>
      </w:r>
      <w:r w:rsidR="00A00824">
        <w:rPr>
          <w:rFonts w:ascii="Verdana" w:hAnsi="Verdana"/>
          <w:sz w:val="20"/>
          <w:szCs w:val="20"/>
        </w:rPr>
        <w:t xml:space="preserve"> </w:t>
      </w:r>
      <w:r>
        <w:rPr>
          <w:rFonts w:ascii="Verdana" w:hAnsi="Verdana"/>
          <w:sz w:val="20"/>
          <w:szCs w:val="20"/>
        </w:rPr>
        <w:t>van de bekostiging. De normen worden eens in de vijf jaar gepubliceerd in de Staatscourant</w:t>
      </w:r>
      <w:r w:rsidR="000D77A4">
        <w:rPr>
          <w:rStyle w:val="Voetnootmarkering"/>
          <w:rFonts w:ascii="Verdana" w:hAnsi="Verdana"/>
          <w:sz w:val="20"/>
          <w:szCs w:val="20"/>
        </w:rPr>
        <w:footnoteReference w:id="14"/>
      </w:r>
      <w:r>
        <w:rPr>
          <w:rFonts w:ascii="Verdana" w:hAnsi="Verdana"/>
          <w:sz w:val="20"/>
          <w:szCs w:val="20"/>
        </w:rPr>
        <w:t xml:space="preserve">. In geval van gemeentelijke herindeling, vindt een tussentijdse publicatie plaats. </w:t>
      </w:r>
    </w:p>
    <w:p w14:paraId="7B3A821A" w14:textId="77777777" w:rsidR="00222535" w:rsidRDefault="00222535" w:rsidP="00575E06">
      <w:pPr>
        <w:spacing w:after="0" w:line="276" w:lineRule="auto"/>
        <w:rPr>
          <w:rFonts w:ascii="Verdana" w:hAnsi="Verdana"/>
          <w:sz w:val="20"/>
          <w:szCs w:val="20"/>
        </w:rPr>
      </w:pPr>
    </w:p>
    <w:p w14:paraId="647B8641" w14:textId="40EC074B" w:rsidR="00222535" w:rsidRDefault="00222535" w:rsidP="00907AB5">
      <w:pPr>
        <w:pStyle w:val="Kop2"/>
      </w:pPr>
      <w:bookmarkStart w:id="73" w:name="_Toc124327044"/>
      <w:r>
        <w:t xml:space="preserve">G6. </w:t>
      </w:r>
      <w:r w:rsidR="00A403D4">
        <w:t xml:space="preserve">Ik gebruik de MI vergoeding om afspraken te maken over medegebruik en verhuur, bijvoorbeeld met de gemeente. </w:t>
      </w:r>
      <w:r w:rsidR="00FC2F10">
        <w:t>Wat gebeurt er in 2023 e.v.?</w:t>
      </w:r>
      <w:bookmarkEnd w:id="73"/>
    </w:p>
    <w:p w14:paraId="7901DFCF" w14:textId="77777777" w:rsidR="00FC2F10" w:rsidRDefault="00FC2F10" w:rsidP="00575E06">
      <w:pPr>
        <w:spacing w:after="0" w:line="276" w:lineRule="auto"/>
        <w:rPr>
          <w:rFonts w:ascii="Verdana" w:hAnsi="Verdana"/>
          <w:sz w:val="20"/>
          <w:szCs w:val="20"/>
        </w:rPr>
      </w:pPr>
    </w:p>
    <w:p w14:paraId="3E94CBFA" w14:textId="73F60032" w:rsidR="00252ADB" w:rsidRDefault="00252ADB" w:rsidP="00252ADB">
      <w:pPr>
        <w:spacing w:after="0" w:line="276" w:lineRule="auto"/>
        <w:rPr>
          <w:rFonts w:ascii="Verdana" w:hAnsi="Verdana"/>
          <w:sz w:val="20"/>
          <w:szCs w:val="20"/>
        </w:rPr>
      </w:pPr>
      <w:r w:rsidRPr="00252ADB">
        <w:rPr>
          <w:rFonts w:ascii="Verdana" w:hAnsi="Verdana"/>
          <w:sz w:val="20"/>
          <w:szCs w:val="20"/>
        </w:rPr>
        <w:t>Vanaf 2023 is het niet langer mogelijk de MI vergoeding te gebruiken voor afspraken rondom medegebruik en dergelijke</w:t>
      </w:r>
      <w:r>
        <w:rPr>
          <w:rFonts w:ascii="Verdana" w:hAnsi="Verdana"/>
          <w:sz w:val="20"/>
          <w:szCs w:val="20"/>
        </w:rPr>
        <w:t xml:space="preserve">, simpelweg omdat er geen nadere onderbouwing van de vereenvoudigde bekostiging is, anders dan die </w:t>
      </w:r>
      <w:hyperlink r:id="rId43" w:history="1">
        <w:r w:rsidR="00432A22" w:rsidRPr="00D35C70">
          <w:rPr>
            <w:rStyle w:val="Hyperlink"/>
            <w:rFonts w:ascii="Verdana" w:hAnsi="Verdana"/>
            <w:sz w:val="20"/>
            <w:szCs w:val="20"/>
          </w:rPr>
          <w:t>gepubliceerd door OCW.</w:t>
        </w:r>
      </w:hyperlink>
    </w:p>
    <w:p w14:paraId="47109E82" w14:textId="4D83A4B3" w:rsidR="00432A22" w:rsidRPr="00252ADB" w:rsidRDefault="00432A22" w:rsidP="00252ADB">
      <w:pPr>
        <w:spacing w:after="0" w:line="276" w:lineRule="auto"/>
        <w:rPr>
          <w:rFonts w:ascii="Verdana" w:hAnsi="Verdana"/>
          <w:sz w:val="20"/>
          <w:szCs w:val="20"/>
        </w:rPr>
      </w:pPr>
      <w:r>
        <w:rPr>
          <w:rFonts w:ascii="Verdana" w:hAnsi="Verdana"/>
          <w:sz w:val="20"/>
          <w:szCs w:val="20"/>
        </w:rPr>
        <w:t xml:space="preserve">De PO-Raad heeft een </w:t>
      </w:r>
      <w:hyperlink r:id="rId44" w:history="1">
        <w:r w:rsidRPr="00907AB5">
          <w:rPr>
            <w:rStyle w:val="Hyperlink"/>
            <w:rFonts w:ascii="Verdana" w:hAnsi="Verdana"/>
            <w:sz w:val="20"/>
            <w:szCs w:val="20"/>
          </w:rPr>
          <w:t>handreiking en tool</w:t>
        </w:r>
      </w:hyperlink>
      <w:r>
        <w:rPr>
          <w:rFonts w:ascii="Verdana" w:hAnsi="Verdana"/>
          <w:sz w:val="20"/>
          <w:szCs w:val="20"/>
        </w:rPr>
        <w:t xml:space="preserve"> gemaakt om schoolbesturen te helpen bestaande afspraken te herzien. </w:t>
      </w:r>
      <w:r w:rsidR="00EA183B">
        <w:rPr>
          <w:rFonts w:ascii="Verdana" w:hAnsi="Verdana"/>
          <w:sz w:val="20"/>
          <w:szCs w:val="20"/>
        </w:rPr>
        <w:t xml:space="preserve">Belangrijk in dit verband is op te merken dat de oude onderbouwing van de MI vergoeding al jaren geen enkele relatie met de werkelijkheid had (lumpsum) en </w:t>
      </w:r>
      <w:hyperlink r:id="rId45" w:history="1">
        <w:r w:rsidR="00907AB5" w:rsidRPr="008F5EB6">
          <w:rPr>
            <w:rStyle w:val="Hyperlink"/>
            <w:rFonts w:ascii="Verdana" w:hAnsi="Verdana"/>
            <w:sz w:val="20"/>
            <w:szCs w:val="20"/>
          </w:rPr>
          <w:t>ontoereikend</w:t>
        </w:r>
      </w:hyperlink>
      <w:r w:rsidR="00907AB5">
        <w:rPr>
          <w:rFonts w:ascii="Verdana" w:hAnsi="Verdana"/>
          <w:sz w:val="20"/>
          <w:szCs w:val="20"/>
        </w:rPr>
        <w:t xml:space="preserve"> is voor het dekken van materiele lasten. </w:t>
      </w:r>
    </w:p>
    <w:p w14:paraId="3852A634" w14:textId="77777777" w:rsidR="00907AB5" w:rsidRDefault="00907AB5" w:rsidP="00575E06">
      <w:pPr>
        <w:pStyle w:val="Kop2"/>
        <w:spacing w:before="0" w:line="276" w:lineRule="auto"/>
      </w:pPr>
    </w:p>
    <w:p w14:paraId="05A40BF7" w14:textId="540AAE7D" w:rsidR="00737B92" w:rsidRDefault="00737B92" w:rsidP="00575E06">
      <w:pPr>
        <w:pStyle w:val="Kop2"/>
        <w:spacing w:before="0" w:line="276" w:lineRule="auto"/>
      </w:pPr>
      <w:bookmarkStart w:id="74" w:name="_Toc124327045"/>
      <w:r>
        <w:t>G</w:t>
      </w:r>
      <w:r w:rsidR="00907AB5">
        <w:t>7</w:t>
      </w:r>
      <w:r>
        <w:t xml:space="preserve">. Hoe </w:t>
      </w:r>
      <w:r w:rsidR="002D031E">
        <w:t>zijn</w:t>
      </w:r>
      <w:r>
        <w:t xml:space="preserve"> de afspraken uit het regeerakkoord (december 2021) en de € 500 mln. voor het dichten van de loonkloof (september 2021) verwerkt?</w:t>
      </w:r>
      <w:bookmarkEnd w:id="74"/>
    </w:p>
    <w:p w14:paraId="050FB40A" w14:textId="77777777" w:rsidR="00737B92" w:rsidRPr="00737B92" w:rsidRDefault="00737B92" w:rsidP="00575E06">
      <w:pPr>
        <w:spacing w:after="0" w:line="276" w:lineRule="auto"/>
      </w:pPr>
    </w:p>
    <w:p w14:paraId="56D4AE8D" w14:textId="24440E69" w:rsidR="00737B92" w:rsidRDefault="007B1967" w:rsidP="00575E06">
      <w:pPr>
        <w:spacing w:after="0" w:line="276" w:lineRule="auto"/>
        <w:rPr>
          <w:rFonts w:ascii="Verdana" w:hAnsi="Verdana"/>
          <w:sz w:val="20"/>
          <w:szCs w:val="20"/>
        </w:rPr>
      </w:pPr>
      <w:r>
        <w:rPr>
          <w:rFonts w:ascii="Verdana" w:hAnsi="Verdana"/>
          <w:sz w:val="20"/>
          <w:szCs w:val="20"/>
        </w:rPr>
        <w:t>Deze zijn</w:t>
      </w:r>
      <w:r w:rsidR="00737B92" w:rsidRPr="0000019E">
        <w:rPr>
          <w:rFonts w:ascii="Verdana" w:hAnsi="Verdana"/>
          <w:sz w:val="20"/>
          <w:szCs w:val="20"/>
        </w:rPr>
        <w:t xml:space="preserve"> niet verwerkt in </w:t>
      </w:r>
      <w:r>
        <w:rPr>
          <w:rFonts w:ascii="Verdana" w:hAnsi="Verdana"/>
          <w:sz w:val="20"/>
          <w:szCs w:val="20"/>
        </w:rPr>
        <w:t xml:space="preserve">het </w:t>
      </w:r>
      <w:r w:rsidR="00737B92" w:rsidRPr="0000019E">
        <w:rPr>
          <w:rFonts w:ascii="Verdana" w:hAnsi="Verdana"/>
          <w:sz w:val="20"/>
          <w:szCs w:val="20"/>
        </w:rPr>
        <w:t>informatieproduct van OCW</w:t>
      </w:r>
      <w:r w:rsidR="005F40E6">
        <w:rPr>
          <w:rFonts w:ascii="Verdana" w:hAnsi="Verdana"/>
          <w:sz w:val="20"/>
          <w:szCs w:val="20"/>
        </w:rPr>
        <w:t xml:space="preserve"> (zie vraag D4)</w:t>
      </w:r>
      <w:r w:rsidR="00857A5D" w:rsidRPr="0000019E">
        <w:rPr>
          <w:rFonts w:ascii="Verdana" w:hAnsi="Verdana"/>
          <w:sz w:val="20"/>
          <w:szCs w:val="20"/>
        </w:rPr>
        <w:t xml:space="preserve">. Wel </w:t>
      </w:r>
      <w:r w:rsidR="0021174E">
        <w:rPr>
          <w:rFonts w:ascii="Verdana" w:hAnsi="Verdana"/>
          <w:sz w:val="20"/>
          <w:szCs w:val="20"/>
        </w:rPr>
        <w:t xml:space="preserve">zijn de middelen </w:t>
      </w:r>
      <w:r w:rsidR="00857A5D" w:rsidRPr="0000019E">
        <w:rPr>
          <w:rFonts w:ascii="Verdana" w:hAnsi="Verdana"/>
          <w:sz w:val="20"/>
          <w:szCs w:val="20"/>
        </w:rPr>
        <w:t xml:space="preserve">verwerkt in de bedragen van het </w:t>
      </w:r>
      <w:hyperlink r:id="rId46" w:history="1">
        <w:r w:rsidR="00857A5D" w:rsidRPr="00FB07E1">
          <w:rPr>
            <w:rStyle w:val="Hyperlink"/>
            <w:rFonts w:ascii="Verdana" w:hAnsi="Verdana"/>
            <w:sz w:val="20"/>
            <w:szCs w:val="20"/>
          </w:rPr>
          <w:t>herverdeeleffectenmodel</w:t>
        </w:r>
      </w:hyperlink>
      <w:r w:rsidR="00737B92" w:rsidRPr="0000019E">
        <w:rPr>
          <w:rFonts w:ascii="Verdana" w:hAnsi="Verdana"/>
          <w:sz w:val="20"/>
          <w:szCs w:val="20"/>
        </w:rPr>
        <w:t xml:space="preserve"> en </w:t>
      </w:r>
      <w:r w:rsidR="00857A5D" w:rsidRPr="0000019E">
        <w:rPr>
          <w:rFonts w:ascii="Verdana" w:hAnsi="Verdana"/>
          <w:sz w:val="20"/>
          <w:szCs w:val="20"/>
        </w:rPr>
        <w:t xml:space="preserve">het </w:t>
      </w:r>
      <w:hyperlink r:id="rId47" w:history="1">
        <w:r w:rsidR="00857A5D" w:rsidRPr="00C50426">
          <w:rPr>
            <w:rStyle w:val="Hyperlink"/>
            <w:rFonts w:ascii="Verdana" w:hAnsi="Verdana"/>
            <w:sz w:val="20"/>
            <w:szCs w:val="20"/>
          </w:rPr>
          <w:t>model</w:t>
        </w:r>
        <w:r w:rsidR="0000019E" w:rsidRPr="00C50426">
          <w:rPr>
            <w:rStyle w:val="Hyperlink"/>
            <w:rFonts w:ascii="Verdana" w:hAnsi="Verdana"/>
            <w:sz w:val="20"/>
            <w:szCs w:val="20"/>
          </w:rPr>
          <w:t xml:space="preserve"> vereenvoudigde bekostiging (versie</w:t>
        </w:r>
        <w:r w:rsidR="004A56C9">
          <w:rPr>
            <w:rStyle w:val="Hyperlink"/>
            <w:rFonts w:ascii="Verdana" w:hAnsi="Verdana"/>
            <w:sz w:val="20"/>
            <w:szCs w:val="20"/>
          </w:rPr>
          <w:t>s vanaf</w:t>
        </w:r>
        <w:r w:rsidR="0000019E" w:rsidRPr="00C50426">
          <w:rPr>
            <w:rStyle w:val="Hyperlink"/>
            <w:rFonts w:ascii="Verdana" w:hAnsi="Verdana"/>
            <w:sz w:val="20"/>
            <w:szCs w:val="20"/>
          </w:rPr>
          <w:t xml:space="preserve"> </w:t>
        </w:r>
        <w:r w:rsidR="00D73C4F">
          <w:rPr>
            <w:rStyle w:val="Hyperlink"/>
            <w:rFonts w:ascii="Verdana" w:hAnsi="Verdana"/>
            <w:sz w:val="20"/>
            <w:szCs w:val="20"/>
          </w:rPr>
          <w:t>2</w:t>
        </w:r>
        <w:r w:rsidR="00AE6C04">
          <w:rPr>
            <w:rStyle w:val="Hyperlink"/>
            <w:rFonts w:ascii="Verdana" w:hAnsi="Verdana"/>
            <w:sz w:val="20"/>
            <w:szCs w:val="20"/>
          </w:rPr>
          <w:t>8</w:t>
        </w:r>
        <w:r w:rsidR="0000019E" w:rsidRPr="00C50426">
          <w:rPr>
            <w:rStyle w:val="Hyperlink"/>
            <w:rFonts w:ascii="Verdana" w:hAnsi="Verdana"/>
            <w:sz w:val="20"/>
            <w:szCs w:val="20"/>
          </w:rPr>
          <w:t xml:space="preserve"> september)</w:t>
        </w:r>
      </w:hyperlink>
      <w:r w:rsidR="00857A5D" w:rsidRPr="0000019E">
        <w:rPr>
          <w:rFonts w:ascii="Verdana" w:hAnsi="Verdana"/>
          <w:sz w:val="20"/>
          <w:szCs w:val="20"/>
        </w:rPr>
        <w:t xml:space="preserve"> van de</w:t>
      </w:r>
      <w:r w:rsidR="00737B92" w:rsidRPr="0000019E">
        <w:rPr>
          <w:rFonts w:ascii="Verdana" w:hAnsi="Verdana"/>
          <w:sz w:val="20"/>
          <w:szCs w:val="20"/>
        </w:rPr>
        <w:t xml:space="preserve"> PO-Raad.</w:t>
      </w:r>
      <w:r w:rsidR="0021174E">
        <w:rPr>
          <w:rFonts w:ascii="Verdana" w:hAnsi="Verdana"/>
          <w:sz w:val="20"/>
          <w:szCs w:val="20"/>
        </w:rPr>
        <w:t xml:space="preserve"> En natuurlijk in de </w:t>
      </w:r>
      <w:hyperlink r:id="rId48" w:history="1">
        <w:r w:rsidR="00DF7D33" w:rsidRPr="000707B9">
          <w:rPr>
            <w:rStyle w:val="Hyperlink"/>
            <w:rFonts w:ascii="Verdana" w:hAnsi="Verdana"/>
            <w:sz w:val="20"/>
            <w:szCs w:val="20"/>
          </w:rPr>
          <w:t>Regeling bekostiging WPO en WEC 2023</w:t>
        </w:r>
      </w:hyperlink>
      <w:r w:rsidR="00DF7D33">
        <w:rPr>
          <w:rStyle w:val="Hyperlink"/>
          <w:rFonts w:ascii="Verdana" w:hAnsi="Verdana"/>
          <w:sz w:val="20"/>
          <w:szCs w:val="20"/>
        </w:rPr>
        <w:t>.</w:t>
      </w:r>
    </w:p>
    <w:p w14:paraId="5CBD4F9D" w14:textId="77777777" w:rsidR="00FB3FF2" w:rsidRDefault="00FB3FF2" w:rsidP="00575E06">
      <w:pPr>
        <w:spacing w:after="0" w:line="276" w:lineRule="auto"/>
        <w:rPr>
          <w:rFonts w:ascii="Verdana" w:hAnsi="Verdana"/>
          <w:sz w:val="20"/>
          <w:szCs w:val="20"/>
        </w:rPr>
      </w:pPr>
    </w:p>
    <w:p w14:paraId="4EBBA922" w14:textId="59352903" w:rsidR="008862B2" w:rsidRDefault="0093778B" w:rsidP="00575E06">
      <w:pPr>
        <w:pStyle w:val="Kop2"/>
        <w:spacing w:before="0" w:line="276" w:lineRule="auto"/>
      </w:pPr>
      <w:bookmarkStart w:id="75" w:name="_Toc124327046"/>
      <w:r>
        <w:t>G</w:t>
      </w:r>
      <w:r w:rsidR="00907AB5">
        <w:t>8</w:t>
      </w:r>
      <w:r>
        <w:t xml:space="preserve">. </w:t>
      </w:r>
      <w:r w:rsidR="00253408">
        <w:t xml:space="preserve">Hoe wordt na de vereenvoudiging omgegaan met ongeoorloofd verzuim (en de </w:t>
      </w:r>
      <w:r w:rsidR="00FB3FF2">
        <w:t>financiële</w:t>
      </w:r>
      <w:r w:rsidR="00253408">
        <w:t xml:space="preserve"> consequenties daarvan)?</w:t>
      </w:r>
      <w:bookmarkEnd w:id="75"/>
    </w:p>
    <w:p w14:paraId="4C63ED15" w14:textId="77777777" w:rsidR="00253408" w:rsidRDefault="00253408" w:rsidP="00575E06">
      <w:pPr>
        <w:spacing w:after="0" w:line="276" w:lineRule="auto"/>
        <w:rPr>
          <w:rFonts w:ascii="Verdana" w:hAnsi="Verdana"/>
          <w:sz w:val="20"/>
          <w:szCs w:val="20"/>
        </w:rPr>
      </w:pPr>
    </w:p>
    <w:p w14:paraId="6A5B7353" w14:textId="3FEEEF6D" w:rsidR="003812A8" w:rsidRDefault="00253408" w:rsidP="00575E06">
      <w:pPr>
        <w:spacing w:after="0" w:line="276" w:lineRule="auto"/>
        <w:rPr>
          <w:rFonts w:ascii="Verdana" w:hAnsi="Verdana"/>
          <w:sz w:val="20"/>
          <w:szCs w:val="20"/>
        </w:rPr>
      </w:pPr>
      <w:r w:rsidRPr="00253408">
        <w:rPr>
          <w:rFonts w:ascii="Verdana" w:hAnsi="Verdana"/>
          <w:sz w:val="20"/>
          <w:szCs w:val="20"/>
        </w:rPr>
        <w:t>Leerlingen die in de periode vanaf het begin van het schooljaar tot 1 oktober meer dan de helft van het aantal schooldagen ongeoorloofd verzuimen, werden in de oude systematiek aangemerkt als niet-meetellend voor de bekostiging.</w:t>
      </w:r>
    </w:p>
    <w:p w14:paraId="075594AE" w14:textId="29407F97" w:rsidR="0093778B" w:rsidRPr="0093778B" w:rsidRDefault="0093778B" w:rsidP="00575E06">
      <w:pPr>
        <w:spacing w:after="0" w:line="276" w:lineRule="auto"/>
        <w:rPr>
          <w:rFonts w:ascii="Verdana" w:hAnsi="Verdana"/>
          <w:sz w:val="20"/>
          <w:szCs w:val="20"/>
        </w:rPr>
      </w:pPr>
      <w:r>
        <w:rPr>
          <w:rFonts w:ascii="Verdana" w:hAnsi="Verdana"/>
          <w:sz w:val="20"/>
          <w:szCs w:val="20"/>
        </w:rPr>
        <w:t>I</w:t>
      </w:r>
      <w:r w:rsidRPr="0093778B">
        <w:rPr>
          <w:rFonts w:ascii="Verdana" w:hAnsi="Verdana"/>
          <w:sz w:val="20"/>
          <w:szCs w:val="20"/>
        </w:rPr>
        <w:t xml:space="preserve">n de </w:t>
      </w:r>
      <w:r>
        <w:rPr>
          <w:rFonts w:ascii="Verdana" w:hAnsi="Verdana"/>
          <w:sz w:val="20"/>
          <w:szCs w:val="20"/>
        </w:rPr>
        <w:t xml:space="preserve">vereenvoudigde </w:t>
      </w:r>
      <w:r w:rsidRPr="0093778B">
        <w:rPr>
          <w:rFonts w:ascii="Verdana" w:hAnsi="Verdana"/>
          <w:sz w:val="20"/>
          <w:szCs w:val="20"/>
        </w:rPr>
        <w:t xml:space="preserve">bekostiging voor bao/sbo/(v)so heeft ongeoorloofd verzuim tussen </w:t>
      </w:r>
      <w:r>
        <w:rPr>
          <w:rFonts w:ascii="Verdana" w:hAnsi="Verdana"/>
          <w:sz w:val="20"/>
          <w:szCs w:val="20"/>
        </w:rPr>
        <w:t xml:space="preserve">de </w:t>
      </w:r>
      <w:r w:rsidRPr="0093778B">
        <w:rPr>
          <w:rFonts w:ascii="Verdana" w:hAnsi="Verdana"/>
          <w:sz w:val="20"/>
          <w:szCs w:val="20"/>
        </w:rPr>
        <w:t>eerste schooldag en</w:t>
      </w:r>
      <w:r>
        <w:rPr>
          <w:rFonts w:ascii="Verdana" w:hAnsi="Verdana"/>
          <w:sz w:val="20"/>
          <w:szCs w:val="20"/>
        </w:rPr>
        <w:t xml:space="preserve"> de</w:t>
      </w:r>
      <w:r w:rsidRPr="0093778B">
        <w:rPr>
          <w:rFonts w:ascii="Verdana" w:hAnsi="Verdana"/>
          <w:sz w:val="20"/>
          <w:szCs w:val="20"/>
        </w:rPr>
        <w:t xml:space="preserve"> teldatum geen gevolgen meer. </w:t>
      </w:r>
    </w:p>
    <w:p w14:paraId="66C2DA32" w14:textId="77777777" w:rsidR="00FB3FF2" w:rsidRDefault="00FB3FF2" w:rsidP="00575E06">
      <w:pPr>
        <w:spacing w:after="0" w:line="276" w:lineRule="auto"/>
        <w:rPr>
          <w:rFonts w:ascii="Verdana" w:hAnsi="Verdana"/>
          <w:sz w:val="20"/>
          <w:szCs w:val="20"/>
        </w:rPr>
      </w:pPr>
    </w:p>
    <w:p w14:paraId="28F37148" w14:textId="65A42F98" w:rsidR="003812A8" w:rsidRDefault="0093778B" w:rsidP="00575E06">
      <w:pPr>
        <w:spacing w:after="0" w:line="276" w:lineRule="auto"/>
        <w:rPr>
          <w:rFonts w:ascii="Verdana" w:hAnsi="Verdana"/>
          <w:sz w:val="20"/>
          <w:szCs w:val="20"/>
        </w:rPr>
      </w:pPr>
      <w:r w:rsidRPr="0093778B">
        <w:rPr>
          <w:rFonts w:ascii="Verdana" w:hAnsi="Verdana"/>
          <w:sz w:val="20"/>
          <w:szCs w:val="20"/>
        </w:rPr>
        <w:t>Daar zijn een aantal redenen voor</w:t>
      </w:r>
      <w:r w:rsidR="003812A8">
        <w:rPr>
          <w:rFonts w:ascii="Verdana" w:hAnsi="Verdana"/>
          <w:sz w:val="20"/>
          <w:szCs w:val="20"/>
        </w:rPr>
        <w:t>:</w:t>
      </w:r>
    </w:p>
    <w:p w14:paraId="6EA9D6C3" w14:textId="353CB89D" w:rsidR="003812A8" w:rsidRDefault="003812A8" w:rsidP="00575E06">
      <w:pPr>
        <w:pStyle w:val="Lijstalinea"/>
        <w:numPr>
          <w:ilvl w:val="0"/>
          <w:numId w:val="7"/>
        </w:numPr>
        <w:spacing w:after="0" w:line="276" w:lineRule="auto"/>
        <w:rPr>
          <w:rFonts w:ascii="Verdana" w:hAnsi="Verdana"/>
          <w:sz w:val="20"/>
          <w:szCs w:val="20"/>
        </w:rPr>
      </w:pPr>
      <w:r>
        <w:rPr>
          <w:rFonts w:ascii="Verdana" w:hAnsi="Verdana"/>
          <w:sz w:val="20"/>
          <w:szCs w:val="20"/>
        </w:rPr>
        <w:lastRenderedPageBreak/>
        <w:t>D</w:t>
      </w:r>
      <w:r w:rsidR="0093778B" w:rsidRPr="003812A8">
        <w:rPr>
          <w:rFonts w:ascii="Verdana" w:hAnsi="Verdana"/>
          <w:sz w:val="20"/>
          <w:szCs w:val="20"/>
        </w:rPr>
        <w:t>e oorspronkelijke reden van deze bepaling is niet meer relevant. Deze lag in het feit dat kinderen van gastarbeiders gedurende de zomervakantie naar het land van herkomst gingen en na de zomervakantie niet meer terugkwamen. De kinderen werden niet uitgeschreven, waardoor deze alsnog, ten onrechte, meetelden voor de bekostiging</w:t>
      </w:r>
      <w:r w:rsidR="00E67A90">
        <w:rPr>
          <w:rFonts w:ascii="Verdana" w:hAnsi="Verdana"/>
          <w:sz w:val="20"/>
          <w:szCs w:val="20"/>
        </w:rPr>
        <w:t>;</w:t>
      </w:r>
    </w:p>
    <w:p w14:paraId="2BF34C9C" w14:textId="636DD838" w:rsidR="003812A8" w:rsidRDefault="003812A8" w:rsidP="00575E06">
      <w:pPr>
        <w:pStyle w:val="Lijstalinea"/>
        <w:numPr>
          <w:ilvl w:val="0"/>
          <w:numId w:val="7"/>
        </w:numPr>
        <w:spacing w:after="0" w:line="276" w:lineRule="auto"/>
        <w:rPr>
          <w:rFonts w:ascii="Verdana" w:hAnsi="Verdana"/>
          <w:sz w:val="20"/>
          <w:szCs w:val="20"/>
        </w:rPr>
      </w:pPr>
      <w:r>
        <w:rPr>
          <w:rFonts w:ascii="Verdana" w:hAnsi="Verdana"/>
          <w:sz w:val="20"/>
          <w:szCs w:val="20"/>
        </w:rPr>
        <w:t>D</w:t>
      </w:r>
      <w:r w:rsidR="0093778B" w:rsidRPr="003812A8">
        <w:rPr>
          <w:rFonts w:ascii="Verdana" w:hAnsi="Verdana"/>
          <w:sz w:val="20"/>
          <w:szCs w:val="20"/>
        </w:rPr>
        <w:t>e teldatum verschuift van 1 oktober t-1 naar 1 februari t-1, waardoor de periode waarover wordt gekeken of er sprake is van ongeoorloofd verzuim langer wordt</w:t>
      </w:r>
      <w:r w:rsidR="00E67A90">
        <w:rPr>
          <w:rFonts w:ascii="Verdana" w:hAnsi="Verdana"/>
          <w:sz w:val="20"/>
          <w:szCs w:val="20"/>
        </w:rPr>
        <w:t>;</w:t>
      </w:r>
    </w:p>
    <w:p w14:paraId="2B0B6827" w14:textId="1D047F16" w:rsidR="003812A8" w:rsidRDefault="003812A8" w:rsidP="00575E06">
      <w:pPr>
        <w:pStyle w:val="Lijstalinea"/>
        <w:numPr>
          <w:ilvl w:val="0"/>
          <w:numId w:val="7"/>
        </w:numPr>
        <w:spacing w:after="0" w:line="276" w:lineRule="auto"/>
        <w:rPr>
          <w:rFonts w:ascii="Verdana" w:hAnsi="Verdana"/>
          <w:sz w:val="20"/>
          <w:szCs w:val="20"/>
        </w:rPr>
      </w:pPr>
      <w:r>
        <w:rPr>
          <w:rFonts w:ascii="Verdana" w:hAnsi="Verdana"/>
          <w:sz w:val="20"/>
          <w:szCs w:val="20"/>
        </w:rPr>
        <w:t>H</w:t>
      </w:r>
      <w:r w:rsidR="0093778B" w:rsidRPr="003812A8">
        <w:rPr>
          <w:rFonts w:ascii="Verdana" w:hAnsi="Verdana"/>
          <w:sz w:val="20"/>
          <w:szCs w:val="20"/>
        </w:rPr>
        <w:t xml:space="preserve">et gaat om slechts een beperkt aantal leerlingen (circa 300 </w:t>
      </w:r>
      <w:r w:rsidR="00E67A90">
        <w:rPr>
          <w:rFonts w:ascii="Verdana" w:hAnsi="Verdana"/>
          <w:sz w:val="20"/>
          <w:szCs w:val="20"/>
        </w:rPr>
        <w:t xml:space="preserve">leerlingen </w:t>
      </w:r>
      <w:r w:rsidR="0093778B" w:rsidRPr="003812A8">
        <w:rPr>
          <w:rFonts w:ascii="Verdana" w:hAnsi="Verdana"/>
          <w:sz w:val="20"/>
          <w:szCs w:val="20"/>
        </w:rPr>
        <w:t>in het bo, sbo en (v)so), terwijl de bepaling wel voor onduidelijkheid zorgt</w:t>
      </w:r>
      <w:r w:rsidR="00E67A90">
        <w:rPr>
          <w:rFonts w:ascii="Verdana" w:hAnsi="Verdana"/>
          <w:sz w:val="20"/>
          <w:szCs w:val="20"/>
        </w:rPr>
        <w:t>;</w:t>
      </w:r>
    </w:p>
    <w:p w14:paraId="4B2BC782" w14:textId="106D878B" w:rsidR="004263CA" w:rsidRPr="00D635BA" w:rsidRDefault="003812A8" w:rsidP="004263CA">
      <w:pPr>
        <w:pStyle w:val="Lijstalinea"/>
        <w:numPr>
          <w:ilvl w:val="0"/>
          <w:numId w:val="7"/>
        </w:numPr>
        <w:spacing w:after="0" w:line="276" w:lineRule="auto"/>
        <w:rPr>
          <w:rFonts w:ascii="Verdana" w:hAnsi="Verdana"/>
          <w:sz w:val="20"/>
          <w:szCs w:val="20"/>
        </w:rPr>
      </w:pPr>
      <w:r>
        <w:rPr>
          <w:rFonts w:ascii="Verdana" w:hAnsi="Verdana"/>
          <w:sz w:val="20"/>
          <w:szCs w:val="20"/>
        </w:rPr>
        <w:t>S</w:t>
      </w:r>
      <w:r w:rsidR="0093778B" w:rsidRPr="003812A8">
        <w:rPr>
          <w:rFonts w:ascii="Verdana" w:hAnsi="Verdana"/>
          <w:sz w:val="20"/>
          <w:szCs w:val="20"/>
        </w:rPr>
        <w:t>cholen maken kosten als zij zich inzetten voor leerlingen die (dreigen) uit te vallen, daar hoort dan ook bekostiging bij.</w:t>
      </w:r>
    </w:p>
    <w:p w14:paraId="3951509E" w14:textId="77777777" w:rsidR="00507C36" w:rsidRDefault="00507C36">
      <w:pPr>
        <w:rPr>
          <w:rFonts w:ascii="Verdana" w:eastAsiaTheme="majorEastAsia" w:hAnsi="Verdana" w:cstheme="majorBidi"/>
          <w:color w:val="2F5496" w:themeColor="accent1" w:themeShade="BF"/>
          <w:szCs w:val="26"/>
        </w:rPr>
      </w:pPr>
      <w:r>
        <w:br w:type="page"/>
      </w:r>
    </w:p>
    <w:p w14:paraId="1758FBED" w14:textId="02D4D08D" w:rsidR="004263CA" w:rsidRDefault="004263CA" w:rsidP="004263CA">
      <w:pPr>
        <w:pStyle w:val="Kop2"/>
      </w:pPr>
      <w:bookmarkStart w:id="76" w:name="_Toc124327047"/>
      <w:r>
        <w:lastRenderedPageBreak/>
        <w:t>Bijlage bij vraag D5.</w:t>
      </w:r>
      <w:bookmarkEnd w:id="76"/>
    </w:p>
    <w:p w14:paraId="47E7AC72" w14:textId="77777777" w:rsidR="004263CA" w:rsidRPr="004263CA" w:rsidRDefault="004263CA" w:rsidP="004263CA">
      <w:pPr>
        <w:spacing w:after="0" w:line="276" w:lineRule="auto"/>
        <w:rPr>
          <w:rFonts w:ascii="Verdana" w:hAnsi="Verdana"/>
          <w:sz w:val="20"/>
          <w:szCs w:val="20"/>
        </w:rPr>
      </w:pPr>
    </w:p>
    <w:p w14:paraId="620A00F4" w14:textId="7F8E9B5B" w:rsidR="004263CA" w:rsidRPr="004263CA" w:rsidRDefault="004263CA" w:rsidP="004263CA">
      <w:pPr>
        <w:rPr>
          <w:rFonts w:ascii="Verdana" w:hAnsi="Verdana"/>
          <w:sz w:val="20"/>
          <w:szCs w:val="20"/>
        </w:rPr>
      </w:pPr>
      <w:r w:rsidRPr="00FC6369">
        <w:rPr>
          <w:rFonts w:ascii="Verdana" w:hAnsi="Verdana"/>
          <w:sz w:val="20"/>
          <w:szCs w:val="20"/>
        </w:rPr>
        <w:t>Voorbeeld brin 00AP</w:t>
      </w:r>
    </w:p>
    <w:p w14:paraId="34D37186" w14:textId="2745ABA4" w:rsidR="004263CA" w:rsidRDefault="004263CA" w:rsidP="004263CA">
      <w:pPr>
        <w:rPr>
          <w:rFonts w:ascii="Verdana" w:hAnsi="Verdana"/>
          <w:sz w:val="20"/>
          <w:szCs w:val="20"/>
        </w:rPr>
      </w:pPr>
      <w:r>
        <w:rPr>
          <w:rFonts w:ascii="Verdana" w:hAnsi="Verdana"/>
          <w:sz w:val="20"/>
          <w:szCs w:val="20"/>
        </w:rPr>
        <w:t>Hieronder ziet u de n</w:t>
      </w:r>
      <w:r w:rsidRPr="004263CA">
        <w:rPr>
          <w:rFonts w:ascii="Verdana" w:hAnsi="Verdana"/>
          <w:sz w:val="20"/>
          <w:szCs w:val="20"/>
        </w:rPr>
        <w:t>ieuwe bekostiging volgens het Herverdeeleffectenmodel</w:t>
      </w:r>
      <w:r w:rsidR="00A92D44">
        <w:rPr>
          <w:rFonts w:ascii="Verdana" w:hAnsi="Verdana"/>
          <w:sz w:val="20"/>
          <w:szCs w:val="20"/>
        </w:rPr>
        <w:t xml:space="preserve"> (HVE model)</w:t>
      </w:r>
      <w:r w:rsidRPr="004263CA">
        <w:rPr>
          <w:rFonts w:ascii="Verdana" w:hAnsi="Verdana"/>
          <w:sz w:val="20"/>
          <w:szCs w:val="20"/>
        </w:rPr>
        <w:t xml:space="preserve">: € </w:t>
      </w:r>
      <w:r w:rsidR="00312AF6">
        <w:rPr>
          <w:rFonts w:ascii="Verdana" w:hAnsi="Verdana"/>
          <w:sz w:val="20"/>
          <w:szCs w:val="20"/>
        </w:rPr>
        <w:t>845.9</w:t>
      </w:r>
      <w:r w:rsidRPr="004263CA">
        <w:rPr>
          <w:rFonts w:ascii="Verdana" w:hAnsi="Verdana"/>
          <w:sz w:val="20"/>
          <w:szCs w:val="20"/>
        </w:rPr>
        <w:t xml:space="preserve">45. </w:t>
      </w:r>
    </w:p>
    <w:p w14:paraId="36854B06" w14:textId="0E2A5752" w:rsidR="003804C8" w:rsidRDefault="003804C8" w:rsidP="004263CA">
      <w:pPr>
        <w:rPr>
          <w:rFonts w:ascii="Verdana" w:hAnsi="Verdana"/>
          <w:sz w:val="20"/>
          <w:szCs w:val="20"/>
        </w:rPr>
      </w:pPr>
      <w:r>
        <w:rPr>
          <w:rFonts w:ascii="Verdana" w:hAnsi="Verdana"/>
          <w:sz w:val="20"/>
          <w:szCs w:val="20"/>
        </w:rPr>
        <w:t xml:space="preserve">Basis is de leerlingtelling en achterstandsscore van </w:t>
      </w:r>
      <w:r w:rsidRPr="00A92D44">
        <w:rPr>
          <w:rFonts w:ascii="Verdana" w:hAnsi="Verdana"/>
          <w:sz w:val="20"/>
          <w:szCs w:val="20"/>
          <w:u w:val="single"/>
        </w:rPr>
        <w:t>1 oktober 2021</w:t>
      </w:r>
      <w:r w:rsidRPr="00507C36">
        <w:rPr>
          <w:rFonts w:ascii="Verdana" w:hAnsi="Verdana"/>
          <w:sz w:val="20"/>
          <w:szCs w:val="20"/>
        </w:rPr>
        <w:t xml:space="preserve"> </w:t>
      </w:r>
      <w:r>
        <w:rPr>
          <w:rFonts w:ascii="Verdana" w:hAnsi="Verdana"/>
          <w:sz w:val="20"/>
          <w:szCs w:val="20"/>
        </w:rPr>
        <w:t xml:space="preserve">(respectievelijk 110 leerlingen en </w:t>
      </w:r>
      <w:r w:rsidR="00FC6369">
        <w:rPr>
          <w:rFonts w:ascii="Verdana" w:hAnsi="Verdana"/>
          <w:sz w:val="20"/>
          <w:szCs w:val="20"/>
        </w:rPr>
        <w:t xml:space="preserve">score </w:t>
      </w:r>
      <w:r>
        <w:rPr>
          <w:rFonts w:ascii="Verdana" w:hAnsi="Verdana"/>
          <w:sz w:val="20"/>
          <w:szCs w:val="20"/>
        </w:rPr>
        <w:t>55,31)</w:t>
      </w:r>
    </w:p>
    <w:p w14:paraId="46E4DB10" w14:textId="171364DE" w:rsidR="004263CA" w:rsidRPr="004263CA" w:rsidRDefault="00BD5E92" w:rsidP="004263CA">
      <w:pPr>
        <w:rPr>
          <w:rFonts w:ascii="Verdana" w:hAnsi="Verdana"/>
          <w:sz w:val="20"/>
          <w:szCs w:val="20"/>
        </w:rPr>
      </w:pPr>
      <w:r w:rsidRPr="006D1354">
        <w:rPr>
          <w:noProof/>
        </w:rPr>
        <w:drawing>
          <wp:inline distT="0" distB="0" distL="0" distR="0" wp14:anchorId="5E114501" wp14:editId="37909297">
            <wp:extent cx="5760720" cy="49911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60720" cy="4991100"/>
                    </a:xfrm>
                    <a:prstGeom prst="rect">
                      <a:avLst/>
                    </a:prstGeom>
                    <a:noFill/>
                    <a:ln>
                      <a:noFill/>
                    </a:ln>
                  </pic:spPr>
                </pic:pic>
              </a:graphicData>
            </a:graphic>
          </wp:inline>
        </w:drawing>
      </w:r>
    </w:p>
    <w:p w14:paraId="1AB7E4FE" w14:textId="70171260" w:rsidR="001E4C97" w:rsidRDefault="001E4C97" w:rsidP="004263CA">
      <w:pPr>
        <w:rPr>
          <w:rFonts w:ascii="Verdana" w:hAnsi="Verdana"/>
          <w:sz w:val="20"/>
          <w:szCs w:val="20"/>
        </w:rPr>
      </w:pPr>
    </w:p>
    <w:p w14:paraId="00292577" w14:textId="77777777" w:rsidR="00244F36" w:rsidRDefault="00244F36">
      <w:pPr>
        <w:rPr>
          <w:rFonts w:ascii="Verdana" w:hAnsi="Verdana"/>
          <w:sz w:val="20"/>
          <w:szCs w:val="20"/>
        </w:rPr>
      </w:pPr>
      <w:r>
        <w:rPr>
          <w:rFonts w:ascii="Verdana" w:hAnsi="Verdana"/>
          <w:sz w:val="20"/>
          <w:szCs w:val="20"/>
        </w:rPr>
        <w:br w:type="page"/>
      </w:r>
    </w:p>
    <w:p w14:paraId="4028F16C" w14:textId="2166CF3D" w:rsidR="005C592A" w:rsidRDefault="005C592A" w:rsidP="004263CA">
      <w:pPr>
        <w:rPr>
          <w:rFonts w:ascii="Verdana" w:hAnsi="Verdana"/>
          <w:sz w:val="20"/>
          <w:szCs w:val="20"/>
        </w:rPr>
      </w:pPr>
      <w:r>
        <w:rPr>
          <w:rFonts w:ascii="Verdana" w:hAnsi="Verdana"/>
          <w:sz w:val="20"/>
          <w:szCs w:val="20"/>
        </w:rPr>
        <w:lastRenderedPageBreak/>
        <w:t>Het model vereenvoudigde bekostiging (PO-Raad) laat het volgende zien:</w:t>
      </w:r>
    </w:p>
    <w:p w14:paraId="7D253788" w14:textId="3166D611" w:rsidR="005C592A" w:rsidRDefault="00AE6C04" w:rsidP="004263CA">
      <w:pPr>
        <w:rPr>
          <w:rFonts w:ascii="Verdana" w:hAnsi="Verdana"/>
          <w:sz w:val="20"/>
          <w:szCs w:val="20"/>
        </w:rPr>
      </w:pPr>
      <w:r w:rsidRPr="00AE6C04">
        <w:rPr>
          <w:noProof/>
        </w:rPr>
        <w:drawing>
          <wp:inline distT="0" distB="0" distL="0" distR="0" wp14:anchorId="7E7A0618" wp14:editId="66DF0CC3">
            <wp:extent cx="5760720" cy="4342130"/>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60720" cy="4342130"/>
                    </a:xfrm>
                    <a:prstGeom prst="rect">
                      <a:avLst/>
                    </a:prstGeom>
                    <a:noFill/>
                    <a:ln>
                      <a:noFill/>
                    </a:ln>
                  </pic:spPr>
                </pic:pic>
              </a:graphicData>
            </a:graphic>
          </wp:inline>
        </w:drawing>
      </w:r>
    </w:p>
    <w:p w14:paraId="734099BA" w14:textId="25E1EDAD" w:rsidR="00FC6369" w:rsidRDefault="00FC6369" w:rsidP="004263CA">
      <w:pPr>
        <w:rPr>
          <w:rFonts w:ascii="Verdana" w:hAnsi="Verdana"/>
          <w:sz w:val="20"/>
          <w:szCs w:val="20"/>
        </w:rPr>
      </w:pPr>
      <w:r>
        <w:rPr>
          <w:rFonts w:ascii="Verdana" w:hAnsi="Verdana"/>
          <w:sz w:val="20"/>
          <w:szCs w:val="20"/>
        </w:rPr>
        <w:t>Exclusief de extra bekostiging Professionalisering en begeleiding starters en schoolleiders, bedraagt de vereenvoudigde bekostiging in 2023 € 8</w:t>
      </w:r>
      <w:r w:rsidR="00AE6C04">
        <w:rPr>
          <w:rFonts w:ascii="Verdana" w:hAnsi="Verdana"/>
          <w:sz w:val="20"/>
          <w:szCs w:val="20"/>
        </w:rPr>
        <w:t>75.199</w:t>
      </w:r>
      <w:r>
        <w:rPr>
          <w:rFonts w:ascii="Verdana" w:hAnsi="Verdana"/>
          <w:sz w:val="20"/>
          <w:szCs w:val="20"/>
        </w:rPr>
        <w:t xml:space="preserve"> (excl. de overgangsregeling).</w:t>
      </w:r>
    </w:p>
    <w:p w14:paraId="7DD06F7F" w14:textId="41C9C631" w:rsidR="004263CA" w:rsidRPr="004263CA" w:rsidRDefault="004263CA" w:rsidP="004263CA">
      <w:pPr>
        <w:rPr>
          <w:rFonts w:ascii="Verdana" w:hAnsi="Verdana"/>
          <w:sz w:val="20"/>
          <w:szCs w:val="20"/>
        </w:rPr>
      </w:pPr>
      <w:r w:rsidRPr="004263CA">
        <w:rPr>
          <w:rFonts w:ascii="Verdana" w:hAnsi="Verdana"/>
          <w:sz w:val="20"/>
          <w:szCs w:val="20"/>
        </w:rPr>
        <w:t xml:space="preserve">Basis voor de berekening </w:t>
      </w:r>
      <w:r w:rsidR="005C592A">
        <w:rPr>
          <w:rFonts w:ascii="Verdana" w:hAnsi="Verdana"/>
          <w:sz w:val="20"/>
          <w:szCs w:val="20"/>
        </w:rPr>
        <w:t xml:space="preserve">in het Model </w:t>
      </w:r>
      <w:r w:rsidR="001F5036">
        <w:rPr>
          <w:rFonts w:ascii="Verdana" w:hAnsi="Verdana"/>
          <w:sz w:val="20"/>
          <w:szCs w:val="20"/>
        </w:rPr>
        <w:t xml:space="preserve">vereenvoudigde bekostiging </w:t>
      </w:r>
      <w:r w:rsidRPr="004263CA">
        <w:rPr>
          <w:rFonts w:ascii="Verdana" w:hAnsi="Verdana"/>
          <w:sz w:val="20"/>
          <w:szCs w:val="20"/>
        </w:rPr>
        <w:t xml:space="preserve">is het aantal </w:t>
      </w:r>
      <w:r w:rsidRPr="00A92D44">
        <w:rPr>
          <w:rFonts w:ascii="Verdana" w:hAnsi="Verdana"/>
          <w:sz w:val="20"/>
          <w:szCs w:val="20"/>
          <w:u w:val="single"/>
        </w:rPr>
        <w:t>leerlingen op 1 februari</w:t>
      </w:r>
      <w:r w:rsidR="00A92D44" w:rsidRPr="00A92D44">
        <w:rPr>
          <w:rFonts w:ascii="Verdana" w:hAnsi="Verdana"/>
          <w:sz w:val="20"/>
          <w:szCs w:val="20"/>
          <w:u w:val="single"/>
        </w:rPr>
        <w:t xml:space="preserve"> 2022</w:t>
      </w:r>
      <w:r w:rsidRPr="004263CA">
        <w:rPr>
          <w:rFonts w:ascii="Verdana" w:hAnsi="Verdana"/>
          <w:sz w:val="20"/>
          <w:szCs w:val="20"/>
        </w:rPr>
        <w:t xml:space="preserve"> volgens Overzicht Vaststelling tellingen 29 april 2022:</w:t>
      </w:r>
    </w:p>
    <w:p w14:paraId="405246BC" w14:textId="3DB43018" w:rsidR="004263CA" w:rsidRPr="004263CA" w:rsidRDefault="004263CA" w:rsidP="004263CA">
      <w:pPr>
        <w:rPr>
          <w:rFonts w:ascii="Verdana" w:hAnsi="Verdana"/>
          <w:sz w:val="20"/>
          <w:szCs w:val="20"/>
        </w:rPr>
      </w:pPr>
      <w:r w:rsidRPr="004263CA">
        <w:rPr>
          <w:rFonts w:ascii="Verdana" w:hAnsi="Verdana"/>
          <w:noProof/>
          <w:sz w:val="20"/>
          <w:szCs w:val="20"/>
        </w:rPr>
        <w:drawing>
          <wp:inline distT="0" distB="0" distL="0" distR="0" wp14:anchorId="24C98542" wp14:editId="3CAC6BE6">
            <wp:extent cx="5760720" cy="1101725"/>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5760720" cy="1101725"/>
                    </a:xfrm>
                    <a:prstGeom prst="rect">
                      <a:avLst/>
                    </a:prstGeom>
                    <a:noFill/>
                    <a:ln>
                      <a:noFill/>
                    </a:ln>
                  </pic:spPr>
                </pic:pic>
              </a:graphicData>
            </a:graphic>
          </wp:inline>
        </w:drawing>
      </w:r>
    </w:p>
    <w:p w14:paraId="20531CD1" w14:textId="2AC6673C" w:rsidR="00A92D44" w:rsidRDefault="00A92D44" w:rsidP="004263CA">
      <w:pPr>
        <w:rPr>
          <w:rFonts w:ascii="Verdana" w:hAnsi="Verdana"/>
          <w:sz w:val="20"/>
          <w:szCs w:val="20"/>
        </w:rPr>
      </w:pPr>
      <w:r>
        <w:rPr>
          <w:rFonts w:ascii="Verdana" w:hAnsi="Verdana"/>
          <w:sz w:val="20"/>
          <w:szCs w:val="20"/>
        </w:rPr>
        <w:t xml:space="preserve">Zoals staat beschreven in C1, </w:t>
      </w:r>
      <w:r w:rsidR="003670C3">
        <w:rPr>
          <w:rFonts w:ascii="Verdana" w:hAnsi="Verdana"/>
          <w:sz w:val="20"/>
          <w:szCs w:val="20"/>
        </w:rPr>
        <w:t>is</w:t>
      </w:r>
      <w:r>
        <w:rPr>
          <w:rFonts w:ascii="Verdana" w:hAnsi="Verdana"/>
          <w:sz w:val="20"/>
          <w:szCs w:val="20"/>
        </w:rPr>
        <w:t xml:space="preserve"> het bedrag per leerling naar beneden bijgesteld omdat er</w:t>
      </w:r>
      <w:r w:rsidR="00FC6369">
        <w:rPr>
          <w:rFonts w:ascii="Verdana" w:hAnsi="Verdana"/>
          <w:sz w:val="20"/>
          <w:szCs w:val="20"/>
        </w:rPr>
        <w:t xml:space="preserve"> </w:t>
      </w:r>
      <w:r>
        <w:rPr>
          <w:rFonts w:ascii="Verdana" w:hAnsi="Verdana"/>
          <w:sz w:val="20"/>
          <w:szCs w:val="20"/>
        </w:rPr>
        <w:t xml:space="preserve">op 1 februari </w:t>
      </w:r>
      <w:r w:rsidR="00FC6369">
        <w:rPr>
          <w:rFonts w:ascii="Verdana" w:hAnsi="Verdana"/>
          <w:sz w:val="20"/>
          <w:szCs w:val="20"/>
        </w:rPr>
        <w:t xml:space="preserve">meer leerlingen zijn </w:t>
      </w:r>
      <w:r>
        <w:rPr>
          <w:rFonts w:ascii="Verdana" w:hAnsi="Verdana"/>
          <w:sz w:val="20"/>
          <w:szCs w:val="20"/>
        </w:rPr>
        <w:t>dan op de voorgaande 1 oktober (het macrobudget blijft gelijk).</w:t>
      </w:r>
    </w:p>
    <w:p w14:paraId="0732BF41" w14:textId="08B13411" w:rsidR="004263CA" w:rsidRPr="004263CA" w:rsidRDefault="00A92D44" w:rsidP="004263CA">
      <w:pPr>
        <w:rPr>
          <w:rFonts w:ascii="Verdana" w:hAnsi="Verdana"/>
          <w:sz w:val="20"/>
          <w:szCs w:val="20"/>
        </w:rPr>
      </w:pPr>
      <w:r w:rsidRPr="004263CA">
        <w:rPr>
          <w:rFonts w:ascii="Verdana" w:hAnsi="Verdana"/>
          <w:sz w:val="20"/>
          <w:szCs w:val="20"/>
        </w:rPr>
        <w:t xml:space="preserve">Gemiddeld (macro) is er </w:t>
      </w:r>
      <w:r>
        <w:rPr>
          <w:rFonts w:ascii="Verdana" w:hAnsi="Verdana"/>
          <w:sz w:val="20"/>
          <w:szCs w:val="20"/>
        </w:rPr>
        <w:t xml:space="preserve">in deze periode </w:t>
      </w:r>
      <w:r w:rsidRPr="004263CA">
        <w:rPr>
          <w:rFonts w:ascii="Verdana" w:hAnsi="Verdana"/>
          <w:sz w:val="20"/>
          <w:szCs w:val="20"/>
        </w:rPr>
        <w:t>sprake van een groei van 3,96%</w:t>
      </w:r>
      <w:r>
        <w:rPr>
          <w:rFonts w:ascii="Verdana" w:hAnsi="Verdana"/>
          <w:sz w:val="20"/>
          <w:szCs w:val="20"/>
        </w:rPr>
        <w:t xml:space="preserve">. Voor Wereldwijs zou dat gaan om </w:t>
      </w:r>
      <w:r w:rsidRPr="004263CA">
        <w:rPr>
          <w:rFonts w:ascii="Verdana" w:hAnsi="Verdana"/>
          <w:sz w:val="20"/>
          <w:szCs w:val="20"/>
        </w:rPr>
        <w:t>4 leerlingen.</w:t>
      </w:r>
      <w:r>
        <w:rPr>
          <w:rFonts w:ascii="Verdana" w:hAnsi="Verdana"/>
          <w:sz w:val="20"/>
          <w:szCs w:val="20"/>
        </w:rPr>
        <w:t xml:space="preserve"> De school is echter met 5 leerlingen (4,55%) gegroeid tussen </w:t>
      </w:r>
      <w:r w:rsidR="004263CA" w:rsidRPr="004263CA">
        <w:rPr>
          <w:rFonts w:ascii="Verdana" w:hAnsi="Verdana"/>
          <w:sz w:val="20"/>
          <w:szCs w:val="20"/>
        </w:rPr>
        <w:t>1 oktober 2021 en 1 februari 2022</w:t>
      </w:r>
      <w:r>
        <w:rPr>
          <w:rFonts w:ascii="Verdana" w:hAnsi="Verdana"/>
          <w:sz w:val="20"/>
          <w:szCs w:val="20"/>
        </w:rPr>
        <w:t>.</w:t>
      </w:r>
      <w:r w:rsidR="004263CA" w:rsidRPr="004263CA">
        <w:rPr>
          <w:rFonts w:ascii="Verdana" w:hAnsi="Verdana"/>
          <w:sz w:val="20"/>
          <w:szCs w:val="20"/>
        </w:rPr>
        <w:t xml:space="preserve"> </w:t>
      </w:r>
    </w:p>
    <w:p w14:paraId="77E3BC0C" w14:textId="697F1AA8" w:rsidR="00FC6369" w:rsidRDefault="005A6704">
      <w:pPr>
        <w:rPr>
          <w:rFonts w:ascii="Verdana" w:hAnsi="Verdana"/>
          <w:sz w:val="20"/>
          <w:szCs w:val="20"/>
        </w:rPr>
      </w:pPr>
      <w:r>
        <w:rPr>
          <w:rFonts w:ascii="Verdana" w:hAnsi="Verdana"/>
          <w:sz w:val="20"/>
          <w:szCs w:val="20"/>
        </w:rPr>
        <w:t>Door een hogere groei dan gemiddeld pakt de</w:t>
      </w:r>
      <w:r w:rsidR="00DA2620">
        <w:rPr>
          <w:rFonts w:ascii="Verdana" w:hAnsi="Verdana"/>
          <w:sz w:val="20"/>
          <w:szCs w:val="20"/>
        </w:rPr>
        <w:t xml:space="preserve"> vereenvoudigde bekostiging iets hoger uit (zichtbaar in de tabel hieronder).</w:t>
      </w:r>
    </w:p>
    <w:p w14:paraId="4C2E9CB0" w14:textId="5A29446F" w:rsidR="00FC6369" w:rsidRDefault="00FC6369">
      <w:pPr>
        <w:rPr>
          <w:rFonts w:ascii="Verdana" w:hAnsi="Verdana"/>
          <w:sz w:val="20"/>
          <w:szCs w:val="20"/>
        </w:rPr>
      </w:pPr>
      <w:r w:rsidRPr="000C6805">
        <w:rPr>
          <w:rFonts w:ascii="Verdana" w:hAnsi="Verdana"/>
          <w:sz w:val="20"/>
          <w:szCs w:val="20"/>
        </w:rPr>
        <w:lastRenderedPageBreak/>
        <w:t>Door een hogere achterstandsscore</w:t>
      </w:r>
      <w:r w:rsidR="00507C36">
        <w:rPr>
          <w:rFonts w:ascii="Verdana" w:hAnsi="Verdana"/>
          <w:sz w:val="20"/>
          <w:szCs w:val="20"/>
        </w:rPr>
        <w:t xml:space="preserve"> (68,21 op 1 februari 2022)</w:t>
      </w:r>
      <w:r w:rsidR="00F8363D" w:rsidRPr="000C6805">
        <w:rPr>
          <w:rFonts w:ascii="Verdana" w:hAnsi="Verdana"/>
          <w:sz w:val="20"/>
          <w:szCs w:val="20"/>
        </w:rPr>
        <w:t xml:space="preserve"> en een hoger bedrag per score punt pakt ook de OAB bekostiging hoger uit.</w:t>
      </w:r>
    </w:p>
    <w:tbl>
      <w:tblPr>
        <w:tblStyle w:val="Tabelraster"/>
        <w:tblW w:w="9067" w:type="dxa"/>
        <w:tblLook w:val="04A0" w:firstRow="1" w:lastRow="0" w:firstColumn="1" w:lastColumn="0" w:noHBand="0" w:noVBand="1"/>
      </w:tblPr>
      <w:tblGrid>
        <w:gridCol w:w="2689"/>
        <w:gridCol w:w="2126"/>
        <w:gridCol w:w="2126"/>
        <w:gridCol w:w="2126"/>
      </w:tblGrid>
      <w:tr w:rsidR="00DA2620" w14:paraId="297382F3" w14:textId="3D8AAC04" w:rsidTr="00DA2620">
        <w:tc>
          <w:tcPr>
            <w:tcW w:w="2689" w:type="dxa"/>
          </w:tcPr>
          <w:p w14:paraId="641EF316" w14:textId="77777777" w:rsidR="00DA2620" w:rsidRDefault="00DA2620">
            <w:pPr>
              <w:rPr>
                <w:rFonts w:ascii="Verdana" w:hAnsi="Verdana"/>
                <w:sz w:val="20"/>
                <w:szCs w:val="20"/>
              </w:rPr>
            </w:pPr>
          </w:p>
        </w:tc>
        <w:tc>
          <w:tcPr>
            <w:tcW w:w="2126" w:type="dxa"/>
          </w:tcPr>
          <w:p w14:paraId="12606C89" w14:textId="4F586BCA" w:rsidR="00DA2620" w:rsidRDefault="00DA2620" w:rsidP="00DA2620">
            <w:pPr>
              <w:jc w:val="center"/>
              <w:rPr>
                <w:rFonts w:ascii="Verdana" w:hAnsi="Verdana"/>
                <w:sz w:val="20"/>
                <w:szCs w:val="20"/>
              </w:rPr>
            </w:pPr>
            <w:r>
              <w:rPr>
                <w:rFonts w:ascii="Verdana" w:hAnsi="Verdana"/>
                <w:sz w:val="20"/>
                <w:szCs w:val="20"/>
              </w:rPr>
              <w:t xml:space="preserve">HVE model 110 </w:t>
            </w:r>
            <w:proofErr w:type="spellStart"/>
            <w:r>
              <w:rPr>
                <w:rFonts w:ascii="Verdana" w:hAnsi="Verdana"/>
                <w:sz w:val="20"/>
                <w:szCs w:val="20"/>
              </w:rPr>
              <w:t>lln</w:t>
            </w:r>
            <w:proofErr w:type="spellEnd"/>
            <w:r>
              <w:rPr>
                <w:rFonts w:ascii="Verdana" w:hAnsi="Verdana"/>
                <w:sz w:val="20"/>
                <w:szCs w:val="20"/>
              </w:rPr>
              <w:t xml:space="preserve"> 1 okt.</w:t>
            </w:r>
          </w:p>
        </w:tc>
        <w:tc>
          <w:tcPr>
            <w:tcW w:w="2126" w:type="dxa"/>
          </w:tcPr>
          <w:p w14:paraId="2C0C9B95" w14:textId="77777777" w:rsidR="00DA2620" w:rsidRDefault="00DA2620" w:rsidP="00DA2620">
            <w:pPr>
              <w:jc w:val="center"/>
              <w:rPr>
                <w:rFonts w:ascii="Verdana" w:hAnsi="Verdana"/>
                <w:sz w:val="20"/>
                <w:szCs w:val="20"/>
              </w:rPr>
            </w:pPr>
            <w:r>
              <w:rPr>
                <w:rFonts w:ascii="Verdana" w:hAnsi="Verdana"/>
                <w:sz w:val="20"/>
                <w:szCs w:val="20"/>
              </w:rPr>
              <w:t>Model vereenvoudigde bekostiging</w:t>
            </w:r>
          </w:p>
          <w:p w14:paraId="18307992" w14:textId="63DEFBB5" w:rsidR="00DA2620" w:rsidRDefault="00DA2620" w:rsidP="00DA2620">
            <w:pPr>
              <w:jc w:val="center"/>
              <w:rPr>
                <w:rFonts w:ascii="Verdana" w:hAnsi="Verdana"/>
                <w:sz w:val="20"/>
                <w:szCs w:val="20"/>
              </w:rPr>
            </w:pPr>
            <w:r>
              <w:rPr>
                <w:rFonts w:ascii="Verdana" w:hAnsi="Verdana"/>
                <w:sz w:val="20"/>
                <w:szCs w:val="20"/>
              </w:rPr>
              <w:t xml:space="preserve">115 </w:t>
            </w:r>
            <w:proofErr w:type="spellStart"/>
            <w:r>
              <w:rPr>
                <w:rFonts w:ascii="Verdana" w:hAnsi="Verdana"/>
                <w:sz w:val="20"/>
                <w:szCs w:val="20"/>
              </w:rPr>
              <w:t>lln</w:t>
            </w:r>
            <w:proofErr w:type="spellEnd"/>
            <w:r>
              <w:rPr>
                <w:rFonts w:ascii="Verdana" w:hAnsi="Verdana"/>
                <w:sz w:val="20"/>
                <w:szCs w:val="20"/>
              </w:rPr>
              <w:t xml:space="preserve"> 1 feb</w:t>
            </w:r>
          </w:p>
        </w:tc>
        <w:tc>
          <w:tcPr>
            <w:tcW w:w="2126" w:type="dxa"/>
          </w:tcPr>
          <w:p w14:paraId="16B4998D" w14:textId="27431B52" w:rsidR="00DA2620" w:rsidRDefault="00DA2620" w:rsidP="00DA2620">
            <w:pPr>
              <w:jc w:val="center"/>
              <w:rPr>
                <w:rFonts w:ascii="Verdana" w:hAnsi="Verdana"/>
                <w:sz w:val="20"/>
                <w:szCs w:val="20"/>
              </w:rPr>
            </w:pPr>
            <w:r>
              <w:rPr>
                <w:rFonts w:ascii="Verdana" w:hAnsi="Verdana"/>
                <w:sz w:val="20"/>
                <w:szCs w:val="20"/>
              </w:rPr>
              <w:t>Verschil</w:t>
            </w:r>
          </w:p>
        </w:tc>
      </w:tr>
      <w:tr w:rsidR="00DA2620" w14:paraId="181C5731" w14:textId="33A8E3E2" w:rsidTr="00DA2620">
        <w:tc>
          <w:tcPr>
            <w:tcW w:w="2689" w:type="dxa"/>
          </w:tcPr>
          <w:p w14:paraId="4F737E1E" w14:textId="12173190" w:rsidR="00DA2620" w:rsidRDefault="00DA2620" w:rsidP="00323BBD">
            <w:pPr>
              <w:rPr>
                <w:rFonts w:ascii="Verdana" w:hAnsi="Verdana"/>
                <w:sz w:val="20"/>
                <w:szCs w:val="20"/>
              </w:rPr>
            </w:pPr>
            <w:r>
              <w:rPr>
                <w:rFonts w:ascii="Verdana" w:hAnsi="Verdana"/>
                <w:sz w:val="20"/>
                <w:szCs w:val="20"/>
              </w:rPr>
              <w:t>Bedrag per leerling</w:t>
            </w:r>
          </w:p>
        </w:tc>
        <w:tc>
          <w:tcPr>
            <w:tcW w:w="2126" w:type="dxa"/>
          </w:tcPr>
          <w:p w14:paraId="5347ECBD" w14:textId="0E4DE8F8" w:rsidR="00DA2620" w:rsidRDefault="00DA2620" w:rsidP="00DA2620">
            <w:pPr>
              <w:jc w:val="center"/>
            </w:pPr>
            <w:r w:rsidRPr="00F91F38">
              <w:t>€ 651.629</w:t>
            </w:r>
          </w:p>
          <w:p w14:paraId="1CBA1693" w14:textId="5A25954C" w:rsidR="00DA2620" w:rsidRDefault="00DA2620" w:rsidP="00DA2620">
            <w:pPr>
              <w:jc w:val="center"/>
              <w:rPr>
                <w:rFonts w:ascii="Verdana" w:hAnsi="Verdana"/>
                <w:sz w:val="20"/>
                <w:szCs w:val="20"/>
              </w:rPr>
            </w:pPr>
            <w:r>
              <w:t>(110 x € 5923,90)</w:t>
            </w:r>
          </w:p>
        </w:tc>
        <w:tc>
          <w:tcPr>
            <w:tcW w:w="2126" w:type="dxa"/>
          </w:tcPr>
          <w:p w14:paraId="09CF3EBB" w14:textId="77777777" w:rsidR="00AE6C04" w:rsidRDefault="00AE6C04" w:rsidP="00DA2620">
            <w:pPr>
              <w:jc w:val="center"/>
            </w:pPr>
            <w:r w:rsidRPr="00AE6C04">
              <w:t>€ 667.203,55</w:t>
            </w:r>
          </w:p>
          <w:p w14:paraId="2A00B86E" w14:textId="61AB75B3" w:rsidR="00DA2620" w:rsidRDefault="00DA2620" w:rsidP="00DA2620">
            <w:pPr>
              <w:jc w:val="center"/>
              <w:rPr>
                <w:rFonts w:ascii="Verdana" w:hAnsi="Verdana"/>
                <w:sz w:val="20"/>
                <w:szCs w:val="20"/>
              </w:rPr>
            </w:pPr>
            <w:r>
              <w:t>(115 x € 5</w:t>
            </w:r>
            <w:r w:rsidR="00AE6C04">
              <w:t>801,77</w:t>
            </w:r>
            <w:r>
              <w:t>)</w:t>
            </w:r>
          </w:p>
        </w:tc>
        <w:tc>
          <w:tcPr>
            <w:tcW w:w="2126" w:type="dxa"/>
          </w:tcPr>
          <w:p w14:paraId="78B0222F" w14:textId="45ECFF7F" w:rsidR="00DA2620" w:rsidRDefault="00DA2620" w:rsidP="00DA2620">
            <w:pPr>
              <w:jc w:val="center"/>
              <w:rPr>
                <w:rFonts w:ascii="Verdana" w:hAnsi="Verdana"/>
                <w:sz w:val="20"/>
                <w:szCs w:val="20"/>
              </w:rPr>
            </w:pPr>
            <w:r w:rsidRPr="00F91F38">
              <w:t xml:space="preserve">€ </w:t>
            </w:r>
            <w:r w:rsidR="00AE6C04">
              <w:t>15.575</w:t>
            </w:r>
          </w:p>
        </w:tc>
      </w:tr>
      <w:tr w:rsidR="00DA2620" w14:paraId="42CF90B2" w14:textId="60AA07B5" w:rsidTr="00DA2620">
        <w:tc>
          <w:tcPr>
            <w:tcW w:w="2689" w:type="dxa"/>
          </w:tcPr>
          <w:p w14:paraId="1249BEDB" w14:textId="1F1CBD3B" w:rsidR="00DA2620" w:rsidRDefault="00DA2620" w:rsidP="00323BBD">
            <w:pPr>
              <w:rPr>
                <w:rFonts w:ascii="Verdana" w:hAnsi="Verdana"/>
                <w:sz w:val="20"/>
                <w:szCs w:val="20"/>
              </w:rPr>
            </w:pPr>
            <w:r>
              <w:rPr>
                <w:rFonts w:ascii="Verdana" w:hAnsi="Verdana"/>
                <w:sz w:val="20"/>
                <w:szCs w:val="20"/>
              </w:rPr>
              <w:t>Bedrag per school</w:t>
            </w:r>
          </w:p>
        </w:tc>
        <w:tc>
          <w:tcPr>
            <w:tcW w:w="2126" w:type="dxa"/>
          </w:tcPr>
          <w:p w14:paraId="322B990C" w14:textId="0AC3839D" w:rsidR="00DA2620" w:rsidRDefault="00DA2620" w:rsidP="00DA2620">
            <w:pPr>
              <w:jc w:val="center"/>
              <w:rPr>
                <w:rFonts w:ascii="Verdana" w:hAnsi="Verdana"/>
                <w:sz w:val="20"/>
                <w:szCs w:val="20"/>
              </w:rPr>
            </w:pPr>
            <w:r w:rsidRPr="00F91F38">
              <w:t>€ 100.769</w:t>
            </w:r>
          </w:p>
        </w:tc>
        <w:tc>
          <w:tcPr>
            <w:tcW w:w="2126" w:type="dxa"/>
          </w:tcPr>
          <w:p w14:paraId="4D9B31C2" w14:textId="26A1B7F2" w:rsidR="00DA2620" w:rsidRDefault="00AE6C04" w:rsidP="00DA2620">
            <w:pPr>
              <w:jc w:val="center"/>
              <w:rPr>
                <w:rFonts w:ascii="Verdana" w:hAnsi="Verdana"/>
                <w:sz w:val="20"/>
                <w:szCs w:val="20"/>
              </w:rPr>
            </w:pPr>
            <w:r w:rsidRPr="00AE6C04">
              <w:t>€ 104.095,10</w:t>
            </w:r>
          </w:p>
        </w:tc>
        <w:tc>
          <w:tcPr>
            <w:tcW w:w="2126" w:type="dxa"/>
          </w:tcPr>
          <w:p w14:paraId="55D0B57E" w14:textId="2CB23F2B" w:rsidR="00DA2620" w:rsidRDefault="00DA2620" w:rsidP="00DA2620">
            <w:pPr>
              <w:jc w:val="center"/>
              <w:rPr>
                <w:rFonts w:ascii="Verdana" w:hAnsi="Verdana"/>
                <w:sz w:val="20"/>
                <w:szCs w:val="20"/>
              </w:rPr>
            </w:pPr>
            <w:r w:rsidRPr="00F91F38">
              <w:t xml:space="preserve">€ </w:t>
            </w:r>
            <w:r w:rsidR="00AE6C04">
              <w:t>3.326</w:t>
            </w:r>
          </w:p>
        </w:tc>
      </w:tr>
      <w:tr w:rsidR="00DA2620" w14:paraId="71B9A947" w14:textId="09142836" w:rsidTr="00DA2620">
        <w:tc>
          <w:tcPr>
            <w:tcW w:w="2689" w:type="dxa"/>
          </w:tcPr>
          <w:p w14:paraId="2FEEC20D" w14:textId="1E86BC71" w:rsidR="00DA2620" w:rsidRDefault="00DA2620" w:rsidP="00323BBD">
            <w:pPr>
              <w:rPr>
                <w:rFonts w:ascii="Verdana" w:hAnsi="Verdana"/>
                <w:sz w:val="20"/>
                <w:szCs w:val="20"/>
              </w:rPr>
            </w:pPr>
            <w:r>
              <w:rPr>
                <w:rFonts w:ascii="Verdana" w:hAnsi="Verdana"/>
                <w:sz w:val="20"/>
                <w:szCs w:val="20"/>
              </w:rPr>
              <w:t>(zeer) KST</w:t>
            </w:r>
          </w:p>
        </w:tc>
        <w:tc>
          <w:tcPr>
            <w:tcW w:w="2126" w:type="dxa"/>
          </w:tcPr>
          <w:p w14:paraId="759727D7" w14:textId="609802F0" w:rsidR="00DA2620" w:rsidRDefault="00DA2620" w:rsidP="00DA2620">
            <w:pPr>
              <w:jc w:val="center"/>
              <w:rPr>
                <w:rFonts w:ascii="Verdana" w:hAnsi="Verdana"/>
                <w:sz w:val="20"/>
                <w:szCs w:val="20"/>
              </w:rPr>
            </w:pPr>
            <w:r w:rsidRPr="00F91F38">
              <w:t>€ 55.444</w:t>
            </w:r>
          </w:p>
        </w:tc>
        <w:tc>
          <w:tcPr>
            <w:tcW w:w="2126" w:type="dxa"/>
          </w:tcPr>
          <w:p w14:paraId="42E04902" w14:textId="5D2615F2" w:rsidR="00DA2620" w:rsidRDefault="00DA2620" w:rsidP="00DA2620">
            <w:pPr>
              <w:jc w:val="center"/>
              <w:rPr>
                <w:rFonts w:ascii="Verdana" w:hAnsi="Verdana"/>
                <w:sz w:val="20"/>
                <w:szCs w:val="20"/>
              </w:rPr>
            </w:pPr>
            <w:r w:rsidRPr="00F91F38">
              <w:t>€ 54.</w:t>
            </w:r>
            <w:r w:rsidR="00B6339F">
              <w:t>891</w:t>
            </w:r>
          </w:p>
        </w:tc>
        <w:tc>
          <w:tcPr>
            <w:tcW w:w="2126" w:type="dxa"/>
          </w:tcPr>
          <w:p w14:paraId="315DACC4" w14:textId="786EA736" w:rsidR="00DA2620" w:rsidRDefault="00DA2620" w:rsidP="00DA2620">
            <w:pPr>
              <w:jc w:val="center"/>
              <w:rPr>
                <w:rFonts w:ascii="Verdana" w:hAnsi="Verdana"/>
                <w:sz w:val="20"/>
                <w:szCs w:val="20"/>
              </w:rPr>
            </w:pPr>
            <w:r w:rsidRPr="00F91F38">
              <w:t>€ -</w:t>
            </w:r>
            <w:r w:rsidR="00B6339F">
              <w:t>553</w:t>
            </w:r>
          </w:p>
        </w:tc>
      </w:tr>
      <w:tr w:rsidR="00DA2620" w14:paraId="6A9255F8" w14:textId="797D6F61" w:rsidTr="00DA2620">
        <w:tc>
          <w:tcPr>
            <w:tcW w:w="2689" w:type="dxa"/>
          </w:tcPr>
          <w:p w14:paraId="7A9FECF8" w14:textId="2FFEBDCE" w:rsidR="00DA2620" w:rsidRDefault="00DA2620" w:rsidP="00323BBD">
            <w:pPr>
              <w:rPr>
                <w:rFonts w:ascii="Verdana" w:hAnsi="Verdana"/>
                <w:sz w:val="20"/>
                <w:szCs w:val="20"/>
              </w:rPr>
            </w:pPr>
            <w:r>
              <w:rPr>
                <w:rFonts w:ascii="Verdana" w:hAnsi="Verdana"/>
                <w:sz w:val="20"/>
                <w:szCs w:val="20"/>
              </w:rPr>
              <w:t>Toeslag nevenvestiging</w:t>
            </w:r>
          </w:p>
        </w:tc>
        <w:tc>
          <w:tcPr>
            <w:tcW w:w="2126" w:type="dxa"/>
          </w:tcPr>
          <w:p w14:paraId="6452E0C0" w14:textId="77777777" w:rsidR="00DA2620" w:rsidRDefault="00DA2620" w:rsidP="00DA2620">
            <w:pPr>
              <w:jc w:val="center"/>
              <w:rPr>
                <w:rFonts w:ascii="Verdana" w:hAnsi="Verdana"/>
                <w:sz w:val="20"/>
                <w:szCs w:val="20"/>
              </w:rPr>
            </w:pPr>
          </w:p>
        </w:tc>
        <w:tc>
          <w:tcPr>
            <w:tcW w:w="2126" w:type="dxa"/>
          </w:tcPr>
          <w:p w14:paraId="5A850CED" w14:textId="77777777" w:rsidR="00DA2620" w:rsidRDefault="00DA2620" w:rsidP="00DA2620">
            <w:pPr>
              <w:jc w:val="center"/>
              <w:rPr>
                <w:rFonts w:ascii="Verdana" w:hAnsi="Verdana"/>
                <w:sz w:val="20"/>
                <w:szCs w:val="20"/>
              </w:rPr>
            </w:pPr>
          </w:p>
        </w:tc>
        <w:tc>
          <w:tcPr>
            <w:tcW w:w="2126" w:type="dxa"/>
          </w:tcPr>
          <w:p w14:paraId="3D4DBE82" w14:textId="6E15927F" w:rsidR="00DA2620" w:rsidRDefault="00DA2620" w:rsidP="00DA2620">
            <w:pPr>
              <w:jc w:val="center"/>
              <w:rPr>
                <w:rFonts w:ascii="Verdana" w:hAnsi="Verdana"/>
                <w:sz w:val="20"/>
                <w:szCs w:val="20"/>
              </w:rPr>
            </w:pPr>
            <w:r w:rsidRPr="00F91F38">
              <w:t>€ 0</w:t>
            </w:r>
          </w:p>
        </w:tc>
      </w:tr>
      <w:tr w:rsidR="00DA2620" w14:paraId="7D1EFA1A" w14:textId="1B69B6D6" w:rsidTr="00DA2620">
        <w:tc>
          <w:tcPr>
            <w:tcW w:w="2689" w:type="dxa"/>
          </w:tcPr>
          <w:p w14:paraId="0AF8F5A5" w14:textId="519F679F" w:rsidR="00DA2620" w:rsidRDefault="00DA2620" w:rsidP="00323BBD">
            <w:pPr>
              <w:rPr>
                <w:rFonts w:ascii="Verdana" w:hAnsi="Verdana"/>
                <w:sz w:val="20"/>
                <w:szCs w:val="20"/>
              </w:rPr>
            </w:pPr>
            <w:r>
              <w:rPr>
                <w:rFonts w:ascii="Verdana" w:hAnsi="Verdana"/>
                <w:sz w:val="20"/>
                <w:szCs w:val="20"/>
              </w:rPr>
              <w:t>OAB</w:t>
            </w:r>
          </w:p>
        </w:tc>
        <w:tc>
          <w:tcPr>
            <w:tcW w:w="2126" w:type="dxa"/>
          </w:tcPr>
          <w:p w14:paraId="77E47EF4" w14:textId="77777777" w:rsidR="00DA2620" w:rsidRDefault="00DA2620" w:rsidP="00DA2620">
            <w:pPr>
              <w:jc w:val="center"/>
            </w:pPr>
            <w:r w:rsidRPr="00F91F38">
              <w:t>€ 37.624</w:t>
            </w:r>
          </w:p>
          <w:p w14:paraId="0BF479A9" w14:textId="3C21F0F6" w:rsidR="00DA2620" w:rsidRDefault="00DA2620" w:rsidP="00DA2620">
            <w:pPr>
              <w:jc w:val="center"/>
              <w:rPr>
                <w:rFonts w:ascii="Verdana" w:hAnsi="Verdana"/>
                <w:sz w:val="20"/>
                <w:szCs w:val="20"/>
              </w:rPr>
            </w:pPr>
            <w:r>
              <w:t>(55,31 x € 680,23)</w:t>
            </w:r>
          </w:p>
        </w:tc>
        <w:tc>
          <w:tcPr>
            <w:tcW w:w="2126" w:type="dxa"/>
          </w:tcPr>
          <w:p w14:paraId="0AC8B44C" w14:textId="21E6D9C2" w:rsidR="00DA2620" w:rsidRDefault="00DA2620" w:rsidP="00DA2620">
            <w:pPr>
              <w:jc w:val="center"/>
            </w:pPr>
            <w:r w:rsidRPr="00F91F38">
              <w:t>€ 4</w:t>
            </w:r>
            <w:r w:rsidR="00B6339F">
              <w:t>8.540</w:t>
            </w:r>
          </w:p>
          <w:p w14:paraId="3CEBFD25" w14:textId="12D8FCC2" w:rsidR="00DA2620" w:rsidRDefault="00DA2620" w:rsidP="00DA2620">
            <w:pPr>
              <w:jc w:val="center"/>
              <w:rPr>
                <w:rFonts w:ascii="Verdana" w:hAnsi="Verdana"/>
                <w:sz w:val="20"/>
                <w:szCs w:val="20"/>
              </w:rPr>
            </w:pPr>
            <w:r>
              <w:t>(68,21 x € 7</w:t>
            </w:r>
            <w:r w:rsidR="00B6339F">
              <w:t>11,63</w:t>
            </w:r>
            <w:r>
              <w:t>)</w:t>
            </w:r>
          </w:p>
        </w:tc>
        <w:tc>
          <w:tcPr>
            <w:tcW w:w="2126" w:type="dxa"/>
          </w:tcPr>
          <w:p w14:paraId="445B497C" w14:textId="34E59460" w:rsidR="00DA2620" w:rsidRDefault="00DA2620" w:rsidP="00DA2620">
            <w:pPr>
              <w:jc w:val="center"/>
              <w:rPr>
                <w:rFonts w:ascii="Verdana" w:hAnsi="Verdana"/>
                <w:sz w:val="20"/>
                <w:szCs w:val="20"/>
              </w:rPr>
            </w:pPr>
            <w:r w:rsidRPr="00F91F38">
              <w:t>€ 10.</w:t>
            </w:r>
            <w:r w:rsidR="00B6339F">
              <w:t>916</w:t>
            </w:r>
          </w:p>
        </w:tc>
      </w:tr>
      <w:tr w:rsidR="00DA2620" w14:paraId="51DC7398" w14:textId="2A43ABD4" w:rsidTr="00DA2620">
        <w:tc>
          <w:tcPr>
            <w:tcW w:w="2689" w:type="dxa"/>
          </w:tcPr>
          <w:p w14:paraId="286DB268" w14:textId="063E072A" w:rsidR="00DA2620" w:rsidRDefault="00DA2620" w:rsidP="00323BBD">
            <w:pPr>
              <w:rPr>
                <w:rFonts w:ascii="Verdana" w:hAnsi="Verdana"/>
                <w:sz w:val="20"/>
                <w:szCs w:val="20"/>
              </w:rPr>
            </w:pPr>
            <w:r>
              <w:rPr>
                <w:rFonts w:ascii="Verdana" w:hAnsi="Verdana"/>
                <w:sz w:val="20"/>
                <w:szCs w:val="20"/>
              </w:rPr>
              <w:t>NOAT</w:t>
            </w:r>
          </w:p>
        </w:tc>
        <w:tc>
          <w:tcPr>
            <w:tcW w:w="2126" w:type="dxa"/>
          </w:tcPr>
          <w:p w14:paraId="1361F61B" w14:textId="060F26BE" w:rsidR="00DA2620" w:rsidRDefault="00DA2620" w:rsidP="00DA2620">
            <w:pPr>
              <w:jc w:val="center"/>
              <w:rPr>
                <w:rFonts w:ascii="Verdana" w:hAnsi="Verdana"/>
                <w:sz w:val="20"/>
                <w:szCs w:val="20"/>
              </w:rPr>
            </w:pPr>
            <w:r w:rsidRPr="00F91F38">
              <w:t>€ 480</w:t>
            </w:r>
          </w:p>
        </w:tc>
        <w:tc>
          <w:tcPr>
            <w:tcW w:w="2126" w:type="dxa"/>
          </w:tcPr>
          <w:p w14:paraId="302B37BC" w14:textId="246122A7" w:rsidR="00DA2620" w:rsidRDefault="00DA2620" w:rsidP="00DA2620">
            <w:pPr>
              <w:jc w:val="center"/>
              <w:rPr>
                <w:rFonts w:ascii="Verdana" w:hAnsi="Verdana"/>
                <w:sz w:val="20"/>
                <w:szCs w:val="20"/>
              </w:rPr>
            </w:pPr>
            <w:r w:rsidRPr="00F91F38">
              <w:t>€ 46</w:t>
            </w:r>
            <w:r w:rsidR="00B6339F">
              <w:t>8</w:t>
            </w:r>
          </w:p>
        </w:tc>
        <w:tc>
          <w:tcPr>
            <w:tcW w:w="2126" w:type="dxa"/>
          </w:tcPr>
          <w:p w14:paraId="0505FD8B" w14:textId="39FF303B" w:rsidR="00DA2620" w:rsidRDefault="00DA2620" w:rsidP="00DA2620">
            <w:pPr>
              <w:jc w:val="center"/>
              <w:rPr>
                <w:rFonts w:ascii="Verdana" w:hAnsi="Verdana"/>
                <w:sz w:val="20"/>
                <w:szCs w:val="20"/>
              </w:rPr>
            </w:pPr>
            <w:r w:rsidRPr="00F91F38">
              <w:t>€ -1</w:t>
            </w:r>
            <w:r w:rsidR="00B6339F">
              <w:t>2</w:t>
            </w:r>
          </w:p>
        </w:tc>
      </w:tr>
      <w:tr w:rsidR="00DA2620" w14:paraId="27763AE4" w14:textId="11EF7648" w:rsidTr="00DA2620">
        <w:tc>
          <w:tcPr>
            <w:tcW w:w="2689" w:type="dxa"/>
          </w:tcPr>
          <w:p w14:paraId="3173B617" w14:textId="63C0DEBA" w:rsidR="00DA2620" w:rsidRPr="00DA2620" w:rsidRDefault="00DA2620" w:rsidP="00323BBD">
            <w:pPr>
              <w:rPr>
                <w:rFonts w:ascii="Verdana" w:hAnsi="Verdana"/>
                <w:b/>
                <w:bCs/>
                <w:sz w:val="20"/>
                <w:szCs w:val="20"/>
              </w:rPr>
            </w:pPr>
            <w:r w:rsidRPr="00DA2620">
              <w:rPr>
                <w:rFonts w:ascii="Verdana" w:hAnsi="Verdana"/>
                <w:b/>
                <w:bCs/>
                <w:sz w:val="20"/>
                <w:szCs w:val="20"/>
              </w:rPr>
              <w:t>Totaal</w:t>
            </w:r>
          </w:p>
        </w:tc>
        <w:tc>
          <w:tcPr>
            <w:tcW w:w="2126" w:type="dxa"/>
          </w:tcPr>
          <w:p w14:paraId="3F1D5D02" w14:textId="16661372" w:rsidR="00DA2620" w:rsidRPr="00DA2620" w:rsidRDefault="00DA2620" w:rsidP="00DA2620">
            <w:pPr>
              <w:jc w:val="center"/>
              <w:rPr>
                <w:rFonts w:ascii="Verdana" w:hAnsi="Verdana"/>
                <w:b/>
                <w:bCs/>
                <w:sz w:val="20"/>
                <w:szCs w:val="20"/>
              </w:rPr>
            </w:pPr>
            <w:r w:rsidRPr="00DA2620">
              <w:rPr>
                <w:b/>
                <w:bCs/>
              </w:rPr>
              <w:t>€ 845.946</w:t>
            </w:r>
          </w:p>
        </w:tc>
        <w:tc>
          <w:tcPr>
            <w:tcW w:w="2126" w:type="dxa"/>
          </w:tcPr>
          <w:p w14:paraId="6485E898" w14:textId="2B39EE6A" w:rsidR="00DA2620" w:rsidRPr="00DA2620" w:rsidRDefault="00DA2620" w:rsidP="00DA2620">
            <w:pPr>
              <w:jc w:val="center"/>
              <w:rPr>
                <w:rFonts w:ascii="Verdana" w:hAnsi="Verdana"/>
                <w:b/>
                <w:bCs/>
                <w:sz w:val="20"/>
                <w:szCs w:val="20"/>
              </w:rPr>
            </w:pPr>
            <w:r w:rsidRPr="00DA2620">
              <w:rPr>
                <w:b/>
                <w:bCs/>
              </w:rPr>
              <w:t>€ 8</w:t>
            </w:r>
            <w:r w:rsidR="00B6339F">
              <w:rPr>
                <w:b/>
                <w:bCs/>
              </w:rPr>
              <w:t>75.199</w:t>
            </w:r>
          </w:p>
        </w:tc>
        <w:tc>
          <w:tcPr>
            <w:tcW w:w="2126" w:type="dxa"/>
          </w:tcPr>
          <w:p w14:paraId="00390B61" w14:textId="0CF8C2D4" w:rsidR="00DA2620" w:rsidRPr="00DA2620" w:rsidRDefault="00DA2620" w:rsidP="00DA2620">
            <w:pPr>
              <w:jc w:val="center"/>
              <w:rPr>
                <w:rFonts w:ascii="Verdana" w:hAnsi="Verdana"/>
                <w:b/>
                <w:bCs/>
                <w:sz w:val="20"/>
                <w:szCs w:val="20"/>
              </w:rPr>
            </w:pPr>
            <w:r w:rsidRPr="00DA2620">
              <w:rPr>
                <w:b/>
                <w:bCs/>
              </w:rPr>
              <w:t xml:space="preserve">€ </w:t>
            </w:r>
            <w:r w:rsidR="00B6339F">
              <w:rPr>
                <w:b/>
                <w:bCs/>
              </w:rPr>
              <w:t>29.252</w:t>
            </w:r>
          </w:p>
        </w:tc>
      </w:tr>
    </w:tbl>
    <w:p w14:paraId="5794E735" w14:textId="77777777" w:rsidR="00A41605" w:rsidRPr="004263CA" w:rsidRDefault="00A41605">
      <w:pPr>
        <w:rPr>
          <w:rFonts w:ascii="Verdana" w:hAnsi="Verdana"/>
          <w:sz w:val="20"/>
          <w:szCs w:val="20"/>
        </w:rPr>
      </w:pPr>
    </w:p>
    <w:sectPr w:rsidR="00A41605" w:rsidRPr="004263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0F53" w14:textId="77777777" w:rsidR="00AA6BC2" w:rsidRDefault="00AA6BC2" w:rsidP="0024383D">
      <w:pPr>
        <w:spacing w:after="0" w:line="240" w:lineRule="auto"/>
      </w:pPr>
      <w:r>
        <w:separator/>
      </w:r>
    </w:p>
  </w:endnote>
  <w:endnote w:type="continuationSeparator" w:id="0">
    <w:p w14:paraId="5DB89390" w14:textId="77777777" w:rsidR="00AA6BC2" w:rsidRDefault="00AA6BC2" w:rsidP="0024383D">
      <w:pPr>
        <w:spacing w:after="0" w:line="240" w:lineRule="auto"/>
      </w:pPr>
      <w:r>
        <w:continuationSeparator/>
      </w:r>
    </w:p>
  </w:endnote>
  <w:endnote w:type="continuationNotice" w:id="1">
    <w:p w14:paraId="1ACE05AB" w14:textId="77777777" w:rsidR="00AA6BC2" w:rsidRDefault="00AA6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07256"/>
      <w:docPartObj>
        <w:docPartGallery w:val="Page Numbers (Bottom of Page)"/>
        <w:docPartUnique/>
      </w:docPartObj>
    </w:sdtPr>
    <w:sdtEndPr/>
    <w:sdtContent>
      <w:p w14:paraId="1050C889" w14:textId="116149A8" w:rsidR="00AA4027" w:rsidRDefault="00AA4027">
        <w:pPr>
          <w:pStyle w:val="Voettekst"/>
          <w:jc w:val="right"/>
        </w:pPr>
        <w:r>
          <w:fldChar w:fldCharType="begin"/>
        </w:r>
        <w:r>
          <w:instrText>PAGE   \* MERGEFORMAT</w:instrText>
        </w:r>
        <w:r>
          <w:fldChar w:fldCharType="separate"/>
        </w:r>
        <w:r>
          <w:t>2</w:t>
        </w:r>
        <w:r>
          <w:fldChar w:fldCharType="end"/>
        </w:r>
      </w:p>
    </w:sdtContent>
  </w:sdt>
  <w:p w14:paraId="47693798" w14:textId="77777777" w:rsidR="00AA4027" w:rsidRDefault="00AA40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937C" w14:textId="77777777" w:rsidR="00AA6BC2" w:rsidRDefault="00AA6BC2" w:rsidP="0024383D">
      <w:pPr>
        <w:spacing w:after="0" w:line="240" w:lineRule="auto"/>
      </w:pPr>
      <w:r>
        <w:separator/>
      </w:r>
    </w:p>
  </w:footnote>
  <w:footnote w:type="continuationSeparator" w:id="0">
    <w:p w14:paraId="23A683D0" w14:textId="77777777" w:rsidR="00AA6BC2" w:rsidRDefault="00AA6BC2" w:rsidP="0024383D">
      <w:pPr>
        <w:spacing w:after="0" w:line="240" w:lineRule="auto"/>
      </w:pPr>
      <w:r>
        <w:continuationSeparator/>
      </w:r>
    </w:p>
  </w:footnote>
  <w:footnote w:type="continuationNotice" w:id="1">
    <w:p w14:paraId="29830D2A" w14:textId="77777777" w:rsidR="00AA6BC2" w:rsidRDefault="00AA6BC2">
      <w:pPr>
        <w:spacing w:after="0" w:line="240" w:lineRule="auto"/>
      </w:pPr>
    </w:p>
  </w:footnote>
  <w:footnote w:id="2">
    <w:p w14:paraId="09172E6C" w14:textId="5069B51A" w:rsidR="00D26DFD" w:rsidRDefault="00D26DFD" w:rsidP="00506460">
      <w:pPr>
        <w:pStyle w:val="Voetnoottekst"/>
      </w:pPr>
      <w:r>
        <w:rPr>
          <w:rStyle w:val="Voetnootmarkering"/>
        </w:rPr>
        <w:footnoteRef/>
      </w:r>
      <w:r>
        <w:t xml:space="preserve"> </w:t>
      </w:r>
      <w:hyperlink r:id="rId1" w:history="1">
        <w:r w:rsidR="00506460" w:rsidRPr="00074215">
          <w:rPr>
            <w:rStyle w:val="Hyperlink"/>
          </w:rPr>
          <w:t>https://www.rijksoverheid.nl/documenten/kamerstukken/2022/07/06/verzamelbrief-moties-en-toezeggingen-primair-en-voortgezet-onderwijs</w:t>
        </w:r>
      </w:hyperlink>
      <w:r w:rsidR="00506460">
        <w:t xml:space="preserve"> </w:t>
      </w:r>
    </w:p>
  </w:footnote>
  <w:footnote w:id="3">
    <w:p w14:paraId="618AE14E" w14:textId="22C39782" w:rsidR="003A5C0C" w:rsidRDefault="003A5C0C" w:rsidP="004E2ECD">
      <w:pPr>
        <w:pStyle w:val="Voetnoottekst"/>
      </w:pPr>
      <w:r>
        <w:rPr>
          <w:rStyle w:val="Voetnootmarkering"/>
        </w:rPr>
        <w:footnoteRef/>
      </w:r>
      <w:r>
        <w:t xml:space="preserve"> </w:t>
      </w:r>
      <w:r w:rsidRPr="0024383D">
        <w:t xml:space="preserve">In de </w:t>
      </w:r>
      <w:r>
        <w:t xml:space="preserve">“oude” </w:t>
      </w:r>
      <w:r w:rsidRPr="0024383D">
        <w:t>personele bekostiging w</w:t>
      </w:r>
      <w:r w:rsidR="00C52CDC">
        <w:t>erd</w:t>
      </w:r>
      <w:r w:rsidRPr="0024383D">
        <w:t xml:space="preserve"> weliswaar, binnen grenzen, rekening gehouden met de leeftijd van het onderwijzend personeel (een van de bekostigingsparameters) maar er </w:t>
      </w:r>
      <w:r w:rsidR="00C52CDC">
        <w:t>was</w:t>
      </w:r>
      <w:r w:rsidRPr="0024383D">
        <w:t xml:space="preserve"> geen relatie met de periodieken (trede-ophoging per 1</w:t>
      </w:r>
      <w:r w:rsidR="00A66ABC">
        <w:t xml:space="preserve"> augustus</w:t>
      </w:r>
      <w:r w:rsidRPr="0024383D">
        <w:t>).</w:t>
      </w:r>
    </w:p>
  </w:footnote>
  <w:footnote w:id="4">
    <w:p w14:paraId="3A8DD6D1" w14:textId="5A52CF6B" w:rsidR="003A5C0C" w:rsidRDefault="003A5C0C">
      <w:pPr>
        <w:pStyle w:val="Voetnoottekst"/>
      </w:pPr>
      <w:r>
        <w:rPr>
          <w:rStyle w:val="Voetnootmarkering"/>
        </w:rPr>
        <w:footnoteRef/>
      </w:r>
      <w:r>
        <w:t xml:space="preserve"> Een handreiking </w:t>
      </w:r>
      <w:r w:rsidRPr="00D3030E">
        <w:t>landelijke registratie tlv’s sbo</w:t>
      </w:r>
      <w:r>
        <w:t xml:space="preserve"> staat op de site van het Steunpunt Passend Onderwijs: </w:t>
      </w:r>
      <w:hyperlink r:id="rId2" w:history="1">
        <w:r w:rsidRPr="002F06F0">
          <w:rPr>
            <w:rStyle w:val="Hyperlink"/>
          </w:rPr>
          <w:t>https://www.steunpuntpassendonderwijs-povo.nl/document/vereenvoudiging-bekostiging-po/</w:t>
        </w:r>
      </w:hyperlink>
      <w:r>
        <w:t xml:space="preserve"> </w:t>
      </w:r>
    </w:p>
    <w:p w14:paraId="35EC0F7E" w14:textId="424E9287" w:rsidR="00985A06" w:rsidRDefault="00985A06">
      <w:pPr>
        <w:pStyle w:val="Voetnoottekst"/>
      </w:pPr>
      <w:r>
        <w:t xml:space="preserve">Antwoorden op veel gestelde vragen over de tlv’s sbo: </w:t>
      </w:r>
      <w:hyperlink r:id="rId3" w:history="1">
        <w:r w:rsidRPr="001211D3">
          <w:rPr>
            <w:rStyle w:val="Hyperlink"/>
          </w:rPr>
          <w:t>https://www.steunpuntpassendonderwijs-povo.nl/wp-content/uploads/2022/02/Veelgestelde-vragen-handreiking-tlv-sbo.pdf</w:t>
        </w:r>
      </w:hyperlink>
      <w:r>
        <w:t xml:space="preserve"> </w:t>
      </w:r>
    </w:p>
  </w:footnote>
  <w:footnote w:id="5">
    <w:p w14:paraId="0A233126" w14:textId="262D1563" w:rsidR="003A5C0C" w:rsidRDefault="003A5C0C">
      <w:pPr>
        <w:pStyle w:val="Voetnoottekst"/>
      </w:pPr>
      <w:r>
        <w:rPr>
          <w:rStyle w:val="Voetnootmarkering"/>
        </w:rPr>
        <w:footnoteRef/>
      </w:r>
      <w:r>
        <w:t xml:space="preserve"> Toelichting - </w:t>
      </w:r>
      <w:hyperlink r:id="rId4" w:history="1">
        <w:r w:rsidR="004A56C9" w:rsidRPr="00A766F2">
          <w:rPr>
            <w:rStyle w:val="Hyperlink"/>
          </w:rPr>
          <w:t>https://www.rijksoverheid.nl/documenten/publicaties/2022/03/31/herverdeeleffectenmodel-en-totstandkoming-bedragen-voor-de-vereenvoudiging-bekostiging-po</w:t>
        </w:r>
      </w:hyperlink>
      <w:r w:rsidR="004A56C9">
        <w:t xml:space="preserve"> </w:t>
      </w:r>
    </w:p>
  </w:footnote>
  <w:footnote w:id="6">
    <w:p w14:paraId="566B1A9A" w14:textId="4E7FD960" w:rsidR="00E92A1D" w:rsidRPr="006B107F" w:rsidRDefault="00E92A1D" w:rsidP="00E92A1D">
      <w:pPr>
        <w:pStyle w:val="Voetnoottekst"/>
      </w:pPr>
      <w:r w:rsidRPr="006B107F">
        <w:rPr>
          <w:rStyle w:val="Voetnootmarkering"/>
        </w:rPr>
        <w:footnoteRef/>
      </w:r>
      <w:r w:rsidRPr="006B107F">
        <w:t xml:space="preserve"> </w:t>
      </w:r>
      <w:r w:rsidR="001459C9" w:rsidRPr="006B107F">
        <w:t>Groeibekostiging w</w:t>
      </w:r>
      <w:r w:rsidR="00397D0E">
        <w:t>erd</w:t>
      </w:r>
      <w:r w:rsidR="001459C9" w:rsidRPr="006B107F">
        <w:t xml:space="preserve"> toegekend </w:t>
      </w:r>
      <w:r w:rsidRPr="006B107F">
        <w:t xml:space="preserve">wanneer het aantal leerlingen op de eerste dag van de maand met tenminste 13 </w:t>
      </w:r>
      <w:r w:rsidR="00397D0E">
        <w:t>was</w:t>
      </w:r>
      <w:r w:rsidRPr="006B107F">
        <w:t xml:space="preserve"> toegenomen ten opzichte van het aantal leerlingen op de teldatum, verhoogd met 3% en afgerond op een geheel getal naar beneden</w:t>
      </w:r>
      <w:r w:rsidR="001459C9" w:rsidRPr="006B107F">
        <w:t>.</w:t>
      </w:r>
    </w:p>
  </w:footnote>
  <w:footnote w:id="7">
    <w:p w14:paraId="77792C8F" w14:textId="5D6777DA" w:rsidR="00AA3749" w:rsidRDefault="00AA3749">
      <w:pPr>
        <w:pStyle w:val="Voetnoottekst"/>
      </w:pPr>
      <w:r w:rsidRPr="006B107F">
        <w:rPr>
          <w:rStyle w:val="Voetnootmarkering"/>
        </w:rPr>
        <w:footnoteRef/>
      </w:r>
      <w:r w:rsidRPr="006B107F">
        <w:t xml:space="preserve"> </w:t>
      </w:r>
      <w:r w:rsidR="00D40314" w:rsidRPr="006B107F">
        <w:t xml:space="preserve">Het verschil tussen de oude en nieuwe groeiregeling (op macro niveau </w:t>
      </w:r>
      <w:r w:rsidR="00D40314" w:rsidRPr="00C75572">
        <w:t>€ 44 mln.)</w:t>
      </w:r>
      <w:r w:rsidR="00D40314" w:rsidRPr="006B107F">
        <w:t xml:space="preserve"> </w:t>
      </w:r>
      <w:r w:rsidR="00EC40F9" w:rsidRPr="006B107F">
        <w:t>is</w:t>
      </w:r>
      <w:r w:rsidR="00D40314" w:rsidRPr="006B107F">
        <w:t xml:space="preserve"> toegevoegd aan </w:t>
      </w:r>
      <w:r w:rsidR="00EC40F9" w:rsidRPr="006B107F">
        <w:t xml:space="preserve">het budget voor </w:t>
      </w:r>
      <w:r w:rsidR="00D40314" w:rsidRPr="006B107F">
        <w:t>de basisbekostiging</w:t>
      </w:r>
      <w:r w:rsidR="00676055">
        <w:t xml:space="preserve"> (zie ook vraag C1).</w:t>
      </w:r>
    </w:p>
  </w:footnote>
  <w:footnote w:id="8">
    <w:p w14:paraId="6F9539C2" w14:textId="520D312A" w:rsidR="00310F7F" w:rsidRDefault="00310F7F">
      <w:pPr>
        <w:pStyle w:val="Voetnoottekst"/>
      </w:pPr>
      <w:r w:rsidRPr="00616AED">
        <w:rPr>
          <w:rStyle w:val="Voetnootmarkering"/>
        </w:rPr>
        <w:footnoteRef/>
      </w:r>
      <w:r w:rsidRPr="00616AED">
        <w:t xml:space="preserve"> In 2022 is de prikdatum voor de 1 februari telling eenmalig </w:t>
      </w:r>
      <w:r w:rsidR="0036371C" w:rsidRPr="00616AED">
        <w:t>8 april</w:t>
      </w:r>
      <w:r w:rsidRPr="00616AED">
        <w:t xml:space="preserve">. Dit heeft te maken met het traject </w:t>
      </w:r>
      <w:proofErr w:type="spellStart"/>
      <w:r w:rsidRPr="00616AED">
        <w:t>Doorontwikkelen</w:t>
      </w:r>
      <w:proofErr w:type="spellEnd"/>
      <w:r w:rsidRPr="00616AED">
        <w:t xml:space="preserve"> BRON.</w:t>
      </w:r>
      <w:r w:rsidR="005E00A5">
        <w:t xml:space="preserve"> Vanaf 2023 is de prikdatum voor de 1 februaritelling vier weken na de teldatum.</w:t>
      </w:r>
    </w:p>
  </w:footnote>
  <w:footnote w:id="9">
    <w:p w14:paraId="3D49E8B8" w14:textId="53C8B921" w:rsidR="0063287D" w:rsidRDefault="0063287D">
      <w:pPr>
        <w:pStyle w:val="Voetnoottekst"/>
      </w:pPr>
      <w:r>
        <w:rPr>
          <w:rStyle w:val="Voetnootmarkering"/>
        </w:rPr>
        <w:footnoteRef/>
      </w:r>
      <w:r>
        <w:t xml:space="preserve"> </w:t>
      </w:r>
      <w:r w:rsidR="006973D4" w:rsidRPr="006973D4">
        <w:t>Indicatie Reguliere Bekostiging PO</w:t>
      </w:r>
      <w:r w:rsidR="006973D4">
        <w:t>, op het niveau van het schoolbestuur, excl. de overgangsregeling.</w:t>
      </w:r>
    </w:p>
  </w:footnote>
  <w:footnote w:id="10">
    <w:p w14:paraId="66CC0737" w14:textId="0214897E" w:rsidR="002B49C0" w:rsidRDefault="002B49C0">
      <w:pPr>
        <w:pStyle w:val="Voetnoottekst"/>
      </w:pPr>
      <w:r>
        <w:rPr>
          <w:rStyle w:val="Voetnootmarkering"/>
        </w:rPr>
        <w:footnoteRef/>
      </w:r>
      <w:r>
        <w:t xml:space="preserve"> Extra bekostiging nevenvestiging bestaat niet in het so en vso.</w:t>
      </w:r>
    </w:p>
  </w:footnote>
  <w:footnote w:id="11">
    <w:p w14:paraId="54B0C255" w14:textId="19E59F35" w:rsidR="003A5C0C" w:rsidRDefault="003A5C0C">
      <w:pPr>
        <w:pStyle w:val="Voetnoottekst"/>
      </w:pPr>
      <w:r>
        <w:rPr>
          <w:rStyle w:val="Voetnootmarkering"/>
        </w:rPr>
        <w:footnoteRef/>
      </w:r>
      <w:r>
        <w:t xml:space="preserve"> </w:t>
      </w:r>
      <w:r w:rsidRPr="007E553B">
        <w:t xml:space="preserve">Sbo scholen gaan per teldatum 1-2-2022 hun tlv’s uitwisselen met het ROD (Register Onderwijs Deelnemers (voorheen BRON)). Bij deze uitwisseling koppelen zij elke leerling aan een bepaald samenwerkingsverband. Op basis van deze registratie bepaalt DUO welk samenwerkingsverband </w:t>
      </w:r>
      <w:r>
        <w:t xml:space="preserve">(indirect) </w:t>
      </w:r>
      <w:r w:rsidRPr="007E553B">
        <w:t xml:space="preserve">de </w:t>
      </w:r>
      <w:r>
        <w:t>o</w:t>
      </w:r>
      <w:r w:rsidRPr="007E553B">
        <w:t xml:space="preserve">ndersteuningsbekostiging voor de </w:t>
      </w:r>
      <w:r>
        <w:t xml:space="preserve">sbo </w:t>
      </w:r>
      <w:r w:rsidRPr="007E553B">
        <w:t>leerling moet gaan betalen.</w:t>
      </w:r>
    </w:p>
  </w:footnote>
  <w:footnote w:id="12">
    <w:p w14:paraId="273FD851" w14:textId="1CE62D6B" w:rsidR="007038FD" w:rsidRDefault="007038FD">
      <w:pPr>
        <w:pStyle w:val="Voetnoottekst"/>
      </w:pPr>
      <w:r w:rsidRPr="0000019E">
        <w:rPr>
          <w:rStyle w:val="Voetnootmarkering"/>
        </w:rPr>
        <w:footnoteRef/>
      </w:r>
      <w:r w:rsidRPr="0000019E">
        <w:t xml:space="preserve"> </w:t>
      </w:r>
      <w:r w:rsidR="004D46C3" w:rsidRPr="0000019E">
        <w:t xml:space="preserve">De publicatie van het kijkglas </w:t>
      </w:r>
      <w:r w:rsidR="00A05799">
        <w:t>3 is</w:t>
      </w:r>
      <w:r w:rsidR="00857A5D" w:rsidRPr="0000019E">
        <w:t xml:space="preserve"> </w:t>
      </w:r>
      <w:r w:rsidR="004D46C3" w:rsidRPr="0000019E">
        <w:t>vertraagd omdat d</w:t>
      </w:r>
      <w:r w:rsidR="0093789C">
        <w:t>it</w:t>
      </w:r>
      <w:r w:rsidR="004D46C3" w:rsidRPr="0000019E">
        <w:t xml:space="preserve"> </w:t>
      </w:r>
      <w:r w:rsidR="00B90CBE" w:rsidRPr="0000019E">
        <w:t>onjuistheden</w:t>
      </w:r>
      <w:r w:rsidR="004D46C3" w:rsidRPr="0000019E">
        <w:t xml:space="preserve"> bevatte</w:t>
      </w:r>
      <w:r w:rsidR="00B90CBE" w:rsidRPr="0000019E">
        <w:t xml:space="preserve"> en daarom </w:t>
      </w:r>
      <w:r w:rsidR="004D46C3" w:rsidRPr="0000019E">
        <w:t xml:space="preserve">is </w:t>
      </w:r>
      <w:r w:rsidR="00B90CBE" w:rsidRPr="0000019E">
        <w:t xml:space="preserve">teruggetrokken. </w:t>
      </w:r>
      <w:r w:rsidR="00857A5D" w:rsidRPr="0000019E">
        <w:t xml:space="preserve">In september </w:t>
      </w:r>
      <w:r w:rsidR="00D73C4F">
        <w:t>is</w:t>
      </w:r>
      <w:r w:rsidR="00857A5D" w:rsidRPr="0000019E">
        <w:t xml:space="preserve"> het kijkglas opnieuw gepubliceerd, met nog enkele onjuistheden en een toelichting.</w:t>
      </w:r>
    </w:p>
  </w:footnote>
  <w:footnote w:id="13">
    <w:p w14:paraId="33E1B54D" w14:textId="26F1C2BB" w:rsidR="00B2350E" w:rsidRDefault="00B2350E">
      <w:pPr>
        <w:pStyle w:val="Voetnoottekst"/>
      </w:pPr>
      <w:r>
        <w:rPr>
          <w:rStyle w:val="Voetnootmarkering"/>
        </w:rPr>
        <w:footnoteRef/>
      </w:r>
      <w:r>
        <w:t xml:space="preserve"> </w:t>
      </w:r>
      <w:r w:rsidR="00B07967">
        <w:t>Definitieve</w:t>
      </w:r>
      <w:r w:rsidR="001D164C">
        <w:t xml:space="preserve"> Regeling bekostiging personeel PO 2022</w:t>
      </w:r>
      <w:r w:rsidR="002D031E">
        <w:t>-2023</w:t>
      </w:r>
      <w:r w:rsidR="001D164C">
        <w:t>.</w:t>
      </w:r>
    </w:p>
  </w:footnote>
  <w:footnote w:id="14">
    <w:p w14:paraId="04940A0E" w14:textId="38508050" w:rsidR="000D77A4" w:rsidRDefault="000D77A4">
      <w:pPr>
        <w:pStyle w:val="Voetnoottekst"/>
      </w:pPr>
      <w:r>
        <w:rPr>
          <w:rStyle w:val="Voetnootmarkering"/>
        </w:rPr>
        <w:footnoteRef/>
      </w:r>
      <w:r>
        <w:t xml:space="preserve"> Nu lopende tijdvak: 1 augustus 2018 t/m 31 juli 2023.</w:t>
      </w:r>
      <w:r w:rsidR="000D38A2" w:rsidRPr="000D38A2">
        <w:t xml:space="preserve"> </w:t>
      </w:r>
      <w:r w:rsidR="009E2BA9">
        <w:t xml:space="preserve">Vanaf 1 augustus 2023: </w:t>
      </w:r>
      <w:hyperlink r:id="rId5" w:history="1">
        <w:r w:rsidR="009E2BA9" w:rsidRPr="00474B67">
          <w:rPr>
            <w:rStyle w:val="Hyperlink"/>
          </w:rPr>
          <w:t>https://zoek.officielebekendmakingen.nl/stcrt-2022-28567.html</w:t>
        </w:r>
      </w:hyperlink>
      <w:r w:rsidR="009E2BA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CE5"/>
    <w:multiLevelType w:val="hybridMultilevel"/>
    <w:tmpl w:val="A3F80462"/>
    <w:lvl w:ilvl="0" w:tplc="3E7EE6C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9569E8"/>
    <w:multiLevelType w:val="hybridMultilevel"/>
    <w:tmpl w:val="8C9A5D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E4D24A8"/>
    <w:multiLevelType w:val="hybridMultilevel"/>
    <w:tmpl w:val="FC0CE3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5420297"/>
    <w:multiLevelType w:val="hybridMultilevel"/>
    <w:tmpl w:val="315AB8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792620"/>
    <w:multiLevelType w:val="hybridMultilevel"/>
    <w:tmpl w:val="B568DC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EE0FF4"/>
    <w:multiLevelType w:val="hybridMultilevel"/>
    <w:tmpl w:val="8A02F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E711A0"/>
    <w:multiLevelType w:val="hybridMultilevel"/>
    <w:tmpl w:val="E88A8582"/>
    <w:lvl w:ilvl="0" w:tplc="0413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numFmt w:val="bullet"/>
      <w:lvlText w:val="•"/>
      <w:lvlJc w:val="left"/>
      <w:pPr>
        <w:ind w:left="2145" w:hanging="705"/>
      </w:pPr>
      <w:rPr>
        <w:rFonts w:ascii="Verdana" w:eastAsiaTheme="minorHAnsi" w:hAnsi="Verdana" w:cstheme="minorBidi"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8041C8"/>
    <w:multiLevelType w:val="hybridMultilevel"/>
    <w:tmpl w:val="2A7EAF68"/>
    <w:lvl w:ilvl="0" w:tplc="DF6CB570">
      <w:start w:val="6"/>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4FA6B43"/>
    <w:multiLevelType w:val="hybridMultilevel"/>
    <w:tmpl w:val="60D060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7C5498"/>
    <w:multiLevelType w:val="hybridMultilevel"/>
    <w:tmpl w:val="83024C6A"/>
    <w:lvl w:ilvl="0" w:tplc="FFFFFFFF">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BCD4C3A"/>
    <w:multiLevelType w:val="hybridMultilevel"/>
    <w:tmpl w:val="47DAD4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341E4F"/>
    <w:multiLevelType w:val="hybridMultilevel"/>
    <w:tmpl w:val="E08AA8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C602B86"/>
    <w:multiLevelType w:val="hybridMultilevel"/>
    <w:tmpl w:val="886E54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E4C6104"/>
    <w:multiLevelType w:val="hybridMultilevel"/>
    <w:tmpl w:val="605AB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8713C9"/>
    <w:multiLevelType w:val="hybridMultilevel"/>
    <w:tmpl w:val="CAD4E486"/>
    <w:lvl w:ilvl="0" w:tplc="0413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92BA83B0">
      <w:numFmt w:val="bullet"/>
      <w:lvlText w:val="•"/>
      <w:lvlJc w:val="left"/>
      <w:pPr>
        <w:ind w:left="2505" w:hanging="705"/>
      </w:pPr>
      <w:rPr>
        <w:rFonts w:ascii="Verdana" w:eastAsiaTheme="minorHAnsi" w:hAnsi="Verdana"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AFB5CF1"/>
    <w:multiLevelType w:val="hybridMultilevel"/>
    <w:tmpl w:val="9A1E16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EB26F9D"/>
    <w:multiLevelType w:val="hybridMultilevel"/>
    <w:tmpl w:val="A4A0059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2916CCA"/>
    <w:multiLevelType w:val="hybridMultilevel"/>
    <w:tmpl w:val="921A90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3F71354"/>
    <w:multiLevelType w:val="hybridMultilevel"/>
    <w:tmpl w:val="364415F6"/>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63930D9"/>
    <w:multiLevelType w:val="hybridMultilevel"/>
    <w:tmpl w:val="223234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070232698">
    <w:abstractNumId w:val="5"/>
  </w:num>
  <w:num w:numId="2" w16cid:durableId="454059991">
    <w:abstractNumId w:val="0"/>
  </w:num>
  <w:num w:numId="3" w16cid:durableId="469249025">
    <w:abstractNumId w:val="15"/>
  </w:num>
  <w:num w:numId="4" w16cid:durableId="2015690967">
    <w:abstractNumId w:val="11"/>
  </w:num>
  <w:num w:numId="5" w16cid:durableId="1584339645">
    <w:abstractNumId w:val="1"/>
  </w:num>
  <w:num w:numId="6" w16cid:durableId="621500428">
    <w:abstractNumId w:val="16"/>
  </w:num>
  <w:num w:numId="7" w16cid:durableId="1308129089">
    <w:abstractNumId w:val="2"/>
  </w:num>
  <w:num w:numId="8" w16cid:durableId="1949847784">
    <w:abstractNumId w:val="10"/>
  </w:num>
  <w:num w:numId="9" w16cid:durableId="1104032016">
    <w:abstractNumId w:val="13"/>
  </w:num>
  <w:num w:numId="10" w16cid:durableId="1582449310">
    <w:abstractNumId w:val="17"/>
  </w:num>
  <w:num w:numId="11" w16cid:durableId="714622025">
    <w:abstractNumId w:val="4"/>
  </w:num>
  <w:num w:numId="12" w16cid:durableId="1950502453">
    <w:abstractNumId w:val="8"/>
  </w:num>
  <w:num w:numId="13" w16cid:durableId="408042013">
    <w:abstractNumId w:val="7"/>
  </w:num>
  <w:num w:numId="14" w16cid:durableId="1939823788">
    <w:abstractNumId w:val="12"/>
  </w:num>
  <w:num w:numId="15" w16cid:durableId="517043152">
    <w:abstractNumId w:val="9"/>
  </w:num>
  <w:num w:numId="16" w16cid:durableId="340819369">
    <w:abstractNumId w:val="14"/>
  </w:num>
  <w:num w:numId="17" w16cid:durableId="699208484">
    <w:abstractNumId w:val="19"/>
  </w:num>
  <w:num w:numId="18" w16cid:durableId="2074311497">
    <w:abstractNumId w:val="3"/>
  </w:num>
  <w:num w:numId="19" w16cid:durableId="824589523">
    <w:abstractNumId w:val="6"/>
  </w:num>
  <w:num w:numId="20" w16cid:durableId="13884559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1F"/>
    <w:rsid w:val="0000019E"/>
    <w:rsid w:val="000177B0"/>
    <w:rsid w:val="00022A77"/>
    <w:rsid w:val="000343B4"/>
    <w:rsid w:val="00034F0D"/>
    <w:rsid w:val="00036F75"/>
    <w:rsid w:val="00037449"/>
    <w:rsid w:val="00047D29"/>
    <w:rsid w:val="00051708"/>
    <w:rsid w:val="00053CBB"/>
    <w:rsid w:val="00056CFD"/>
    <w:rsid w:val="000574E9"/>
    <w:rsid w:val="00063C78"/>
    <w:rsid w:val="00065A83"/>
    <w:rsid w:val="000701D9"/>
    <w:rsid w:val="000707B9"/>
    <w:rsid w:val="000764F3"/>
    <w:rsid w:val="00093D0E"/>
    <w:rsid w:val="0009464C"/>
    <w:rsid w:val="0009503F"/>
    <w:rsid w:val="000A59CA"/>
    <w:rsid w:val="000B677D"/>
    <w:rsid w:val="000C21AF"/>
    <w:rsid w:val="000C6805"/>
    <w:rsid w:val="000C6986"/>
    <w:rsid w:val="000D066C"/>
    <w:rsid w:val="000D1813"/>
    <w:rsid w:val="000D37A4"/>
    <w:rsid w:val="000D38A2"/>
    <w:rsid w:val="000D716A"/>
    <w:rsid w:val="000D77A4"/>
    <w:rsid w:val="000E153F"/>
    <w:rsid w:val="000E42F1"/>
    <w:rsid w:val="000E5438"/>
    <w:rsid w:val="000E5616"/>
    <w:rsid w:val="000E6CEA"/>
    <w:rsid w:val="000E758D"/>
    <w:rsid w:val="000F7706"/>
    <w:rsid w:val="00105C14"/>
    <w:rsid w:val="001100F0"/>
    <w:rsid w:val="001174C5"/>
    <w:rsid w:val="001178ED"/>
    <w:rsid w:val="00120824"/>
    <w:rsid w:val="00122AF1"/>
    <w:rsid w:val="00136C55"/>
    <w:rsid w:val="0014155A"/>
    <w:rsid w:val="00143692"/>
    <w:rsid w:val="001459C9"/>
    <w:rsid w:val="00147DE3"/>
    <w:rsid w:val="00157856"/>
    <w:rsid w:val="00157E3C"/>
    <w:rsid w:val="0016492D"/>
    <w:rsid w:val="00165EF0"/>
    <w:rsid w:val="00170412"/>
    <w:rsid w:val="0017743E"/>
    <w:rsid w:val="00181856"/>
    <w:rsid w:val="00185414"/>
    <w:rsid w:val="001861A3"/>
    <w:rsid w:val="00187BBA"/>
    <w:rsid w:val="00190828"/>
    <w:rsid w:val="001A2096"/>
    <w:rsid w:val="001A3FA1"/>
    <w:rsid w:val="001A7595"/>
    <w:rsid w:val="001B16B3"/>
    <w:rsid w:val="001B2A16"/>
    <w:rsid w:val="001B511C"/>
    <w:rsid w:val="001C1EC8"/>
    <w:rsid w:val="001C4FDB"/>
    <w:rsid w:val="001D0A26"/>
    <w:rsid w:val="001D164C"/>
    <w:rsid w:val="001D536A"/>
    <w:rsid w:val="001E2B4D"/>
    <w:rsid w:val="001E4C97"/>
    <w:rsid w:val="001F03CB"/>
    <w:rsid w:val="001F5036"/>
    <w:rsid w:val="001F6AA8"/>
    <w:rsid w:val="001F7FF2"/>
    <w:rsid w:val="00201369"/>
    <w:rsid w:val="0021174E"/>
    <w:rsid w:val="00217B56"/>
    <w:rsid w:val="00222535"/>
    <w:rsid w:val="00222E8E"/>
    <w:rsid w:val="00227F81"/>
    <w:rsid w:val="002416B3"/>
    <w:rsid w:val="0024383D"/>
    <w:rsid w:val="00244F36"/>
    <w:rsid w:val="002506A6"/>
    <w:rsid w:val="0025182A"/>
    <w:rsid w:val="00252ADB"/>
    <w:rsid w:val="00253408"/>
    <w:rsid w:val="00266F43"/>
    <w:rsid w:val="002775CF"/>
    <w:rsid w:val="00280A7D"/>
    <w:rsid w:val="002943F3"/>
    <w:rsid w:val="00294855"/>
    <w:rsid w:val="0029650C"/>
    <w:rsid w:val="00296A36"/>
    <w:rsid w:val="002979D0"/>
    <w:rsid w:val="002B0446"/>
    <w:rsid w:val="002B1246"/>
    <w:rsid w:val="002B14B8"/>
    <w:rsid w:val="002B49C0"/>
    <w:rsid w:val="002C5704"/>
    <w:rsid w:val="002D031E"/>
    <w:rsid w:val="002D239C"/>
    <w:rsid w:val="002D2C57"/>
    <w:rsid w:val="002D3C1A"/>
    <w:rsid w:val="002D4D40"/>
    <w:rsid w:val="002D726C"/>
    <w:rsid w:val="002E3A9D"/>
    <w:rsid w:val="002F0855"/>
    <w:rsid w:val="002F2C9E"/>
    <w:rsid w:val="002F46E4"/>
    <w:rsid w:val="00305D5F"/>
    <w:rsid w:val="00310F7F"/>
    <w:rsid w:val="00312AF6"/>
    <w:rsid w:val="003146CF"/>
    <w:rsid w:val="003151E4"/>
    <w:rsid w:val="00316D9F"/>
    <w:rsid w:val="00317E28"/>
    <w:rsid w:val="00320943"/>
    <w:rsid w:val="00321D10"/>
    <w:rsid w:val="003224BD"/>
    <w:rsid w:val="00322F5A"/>
    <w:rsid w:val="00323BBD"/>
    <w:rsid w:val="003253ED"/>
    <w:rsid w:val="0035529B"/>
    <w:rsid w:val="00356DBB"/>
    <w:rsid w:val="003608B4"/>
    <w:rsid w:val="00361F65"/>
    <w:rsid w:val="0036371C"/>
    <w:rsid w:val="00366815"/>
    <w:rsid w:val="003670C3"/>
    <w:rsid w:val="00374193"/>
    <w:rsid w:val="00374D03"/>
    <w:rsid w:val="00374F3E"/>
    <w:rsid w:val="003804C8"/>
    <w:rsid w:val="003812A8"/>
    <w:rsid w:val="00393FE2"/>
    <w:rsid w:val="0039541F"/>
    <w:rsid w:val="00397D0E"/>
    <w:rsid w:val="003A5C0C"/>
    <w:rsid w:val="003A5F71"/>
    <w:rsid w:val="003B3B0D"/>
    <w:rsid w:val="003B4C83"/>
    <w:rsid w:val="003B5E08"/>
    <w:rsid w:val="003C390F"/>
    <w:rsid w:val="003C4E27"/>
    <w:rsid w:val="003E38B6"/>
    <w:rsid w:val="003E782F"/>
    <w:rsid w:val="003F7B5E"/>
    <w:rsid w:val="00403D02"/>
    <w:rsid w:val="00411D27"/>
    <w:rsid w:val="00411F4E"/>
    <w:rsid w:val="0041350E"/>
    <w:rsid w:val="004263CA"/>
    <w:rsid w:val="00431E6A"/>
    <w:rsid w:val="00432A22"/>
    <w:rsid w:val="004333D0"/>
    <w:rsid w:val="00433B33"/>
    <w:rsid w:val="004466AA"/>
    <w:rsid w:val="004613E0"/>
    <w:rsid w:val="00462798"/>
    <w:rsid w:val="00464211"/>
    <w:rsid w:val="00467489"/>
    <w:rsid w:val="00470C28"/>
    <w:rsid w:val="00473744"/>
    <w:rsid w:val="00473DF0"/>
    <w:rsid w:val="004748C9"/>
    <w:rsid w:val="004778D9"/>
    <w:rsid w:val="0049597C"/>
    <w:rsid w:val="00497425"/>
    <w:rsid w:val="004A1744"/>
    <w:rsid w:val="004A2AE9"/>
    <w:rsid w:val="004A40EC"/>
    <w:rsid w:val="004A56C9"/>
    <w:rsid w:val="004A64BD"/>
    <w:rsid w:val="004B3A40"/>
    <w:rsid w:val="004B4A94"/>
    <w:rsid w:val="004C0DD6"/>
    <w:rsid w:val="004C21FE"/>
    <w:rsid w:val="004C7CFB"/>
    <w:rsid w:val="004D04B0"/>
    <w:rsid w:val="004D05FB"/>
    <w:rsid w:val="004D46C3"/>
    <w:rsid w:val="004E0683"/>
    <w:rsid w:val="004E0829"/>
    <w:rsid w:val="004E2ECD"/>
    <w:rsid w:val="004E3334"/>
    <w:rsid w:val="004E4840"/>
    <w:rsid w:val="004F0B0A"/>
    <w:rsid w:val="00501C7B"/>
    <w:rsid w:val="00506460"/>
    <w:rsid w:val="00507C36"/>
    <w:rsid w:val="005129DC"/>
    <w:rsid w:val="00514542"/>
    <w:rsid w:val="00527083"/>
    <w:rsid w:val="00533162"/>
    <w:rsid w:val="00537BAD"/>
    <w:rsid w:val="00547544"/>
    <w:rsid w:val="00547ED3"/>
    <w:rsid w:val="00550FF2"/>
    <w:rsid w:val="005568E9"/>
    <w:rsid w:val="00567DC8"/>
    <w:rsid w:val="00570C1A"/>
    <w:rsid w:val="00572F9D"/>
    <w:rsid w:val="005739B9"/>
    <w:rsid w:val="00575E06"/>
    <w:rsid w:val="005806D1"/>
    <w:rsid w:val="00583205"/>
    <w:rsid w:val="00586076"/>
    <w:rsid w:val="00592117"/>
    <w:rsid w:val="00594DEC"/>
    <w:rsid w:val="00597279"/>
    <w:rsid w:val="005A32FF"/>
    <w:rsid w:val="005A6704"/>
    <w:rsid w:val="005B0648"/>
    <w:rsid w:val="005B1F25"/>
    <w:rsid w:val="005B46AA"/>
    <w:rsid w:val="005B5951"/>
    <w:rsid w:val="005C121E"/>
    <w:rsid w:val="005C1833"/>
    <w:rsid w:val="005C253F"/>
    <w:rsid w:val="005C4A74"/>
    <w:rsid w:val="005C4BBD"/>
    <w:rsid w:val="005C592A"/>
    <w:rsid w:val="005C7D6C"/>
    <w:rsid w:val="005D156F"/>
    <w:rsid w:val="005D2747"/>
    <w:rsid w:val="005D7043"/>
    <w:rsid w:val="005D7376"/>
    <w:rsid w:val="005E00A5"/>
    <w:rsid w:val="005F33FF"/>
    <w:rsid w:val="005F3D47"/>
    <w:rsid w:val="005F40E6"/>
    <w:rsid w:val="00601C99"/>
    <w:rsid w:val="00611209"/>
    <w:rsid w:val="006134E7"/>
    <w:rsid w:val="00615A60"/>
    <w:rsid w:val="00616AED"/>
    <w:rsid w:val="00617DA1"/>
    <w:rsid w:val="0062211D"/>
    <w:rsid w:val="0062309A"/>
    <w:rsid w:val="00624E3F"/>
    <w:rsid w:val="0062553B"/>
    <w:rsid w:val="00627389"/>
    <w:rsid w:val="006303AF"/>
    <w:rsid w:val="00631C4F"/>
    <w:rsid w:val="00632854"/>
    <w:rsid w:val="0063287D"/>
    <w:rsid w:val="00634117"/>
    <w:rsid w:val="00642E2A"/>
    <w:rsid w:val="00645717"/>
    <w:rsid w:val="006513FF"/>
    <w:rsid w:val="00651D92"/>
    <w:rsid w:val="00656A94"/>
    <w:rsid w:val="00664972"/>
    <w:rsid w:val="0067001C"/>
    <w:rsid w:val="00671053"/>
    <w:rsid w:val="00676055"/>
    <w:rsid w:val="006811AC"/>
    <w:rsid w:val="00682214"/>
    <w:rsid w:val="00691132"/>
    <w:rsid w:val="00695733"/>
    <w:rsid w:val="006973D4"/>
    <w:rsid w:val="006A1D5A"/>
    <w:rsid w:val="006A4E07"/>
    <w:rsid w:val="006A5526"/>
    <w:rsid w:val="006A67DD"/>
    <w:rsid w:val="006B107F"/>
    <w:rsid w:val="006B1F7E"/>
    <w:rsid w:val="006B24D7"/>
    <w:rsid w:val="006B4960"/>
    <w:rsid w:val="006B7999"/>
    <w:rsid w:val="006E6EBF"/>
    <w:rsid w:val="006F3C49"/>
    <w:rsid w:val="007038FD"/>
    <w:rsid w:val="007061D6"/>
    <w:rsid w:val="00707239"/>
    <w:rsid w:val="00711AB6"/>
    <w:rsid w:val="007127C1"/>
    <w:rsid w:val="00714906"/>
    <w:rsid w:val="00723AE7"/>
    <w:rsid w:val="007305DA"/>
    <w:rsid w:val="00734406"/>
    <w:rsid w:val="00737B92"/>
    <w:rsid w:val="0074067A"/>
    <w:rsid w:val="007439AC"/>
    <w:rsid w:val="00745A96"/>
    <w:rsid w:val="00755881"/>
    <w:rsid w:val="00756C2B"/>
    <w:rsid w:val="00762283"/>
    <w:rsid w:val="00770C05"/>
    <w:rsid w:val="007716BC"/>
    <w:rsid w:val="00784D29"/>
    <w:rsid w:val="00787C07"/>
    <w:rsid w:val="007902AD"/>
    <w:rsid w:val="007940DE"/>
    <w:rsid w:val="007955E1"/>
    <w:rsid w:val="007A2828"/>
    <w:rsid w:val="007B1967"/>
    <w:rsid w:val="007B4011"/>
    <w:rsid w:val="007C1101"/>
    <w:rsid w:val="007C7EDB"/>
    <w:rsid w:val="007D0196"/>
    <w:rsid w:val="007D1D44"/>
    <w:rsid w:val="007E0939"/>
    <w:rsid w:val="007E553B"/>
    <w:rsid w:val="008025F2"/>
    <w:rsid w:val="008043E8"/>
    <w:rsid w:val="00810C1F"/>
    <w:rsid w:val="00811635"/>
    <w:rsid w:val="0082003B"/>
    <w:rsid w:val="00827C92"/>
    <w:rsid w:val="008372A3"/>
    <w:rsid w:val="00842EFD"/>
    <w:rsid w:val="00851582"/>
    <w:rsid w:val="00856C0B"/>
    <w:rsid w:val="00857A5D"/>
    <w:rsid w:val="00857AD6"/>
    <w:rsid w:val="00861FD7"/>
    <w:rsid w:val="00866E17"/>
    <w:rsid w:val="00871ABE"/>
    <w:rsid w:val="00871BB7"/>
    <w:rsid w:val="00872E00"/>
    <w:rsid w:val="008742EF"/>
    <w:rsid w:val="0088135D"/>
    <w:rsid w:val="008831F2"/>
    <w:rsid w:val="00883700"/>
    <w:rsid w:val="008862B2"/>
    <w:rsid w:val="00891375"/>
    <w:rsid w:val="00893D32"/>
    <w:rsid w:val="00894598"/>
    <w:rsid w:val="00896711"/>
    <w:rsid w:val="008A10A5"/>
    <w:rsid w:val="008A1E9E"/>
    <w:rsid w:val="008A3A3D"/>
    <w:rsid w:val="008A7556"/>
    <w:rsid w:val="008B01A9"/>
    <w:rsid w:val="008B3BF3"/>
    <w:rsid w:val="008B6B12"/>
    <w:rsid w:val="008B7153"/>
    <w:rsid w:val="008C21F6"/>
    <w:rsid w:val="008C4E80"/>
    <w:rsid w:val="008D3D5C"/>
    <w:rsid w:val="008D4E92"/>
    <w:rsid w:val="008E0373"/>
    <w:rsid w:val="008F5EB6"/>
    <w:rsid w:val="008F7B87"/>
    <w:rsid w:val="00907AB5"/>
    <w:rsid w:val="00911495"/>
    <w:rsid w:val="0093778B"/>
    <w:rsid w:val="0093789C"/>
    <w:rsid w:val="00941032"/>
    <w:rsid w:val="0094335E"/>
    <w:rsid w:val="00945EE8"/>
    <w:rsid w:val="00952B3D"/>
    <w:rsid w:val="00953AC8"/>
    <w:rsid w:val="009571EC"/>
    <w:rsid w:val="009769A3"/>
    <w:rsid w:val="009814C8"/>
    <w:rsid w:val="0098171E"/>
    <w:rsid w:val="009817F0"/>
    <w:rsid w:val="00984C0E"/>
    <w:rsid w:val="00985A06"/>
    <w:rsid w:val="009A2221"/>
    <w:rsid w:val="009A29BA"/>
    <w:rsid w:val="009A5982"/>
    <w:rsid w:val="009C17E5"/>
    <w:rsid w:val="009C33FA"/>
    <w:rsid w:val="009C5E09"/>
    <w:rsid w:val="009D12D8"/>
    <w:rsid w:val="009E2BA9"/>
    <w:rsid w:val="009E328D"/>
    <w:rsid w:val="009E3529"/>
    <w:rsid w:val="009E42EA"/>
    <w:rsid w:val="009E65D4"/>
    <w:rsid w:val="009E7AC1"/>
    <w:rsid w:val="009F1A4E"/>
    <w:rsid w:val="009F4ADB"/>
    <w:rsid w:val="00A00824"/>
    <w:rsid w:val="00A020DE"/>
    <w:rsid w:val="00A05799"/>
    <w:rsid w:val="00A07F61"/>
    <w:rsid w:val="00A13708"/>
    <w:rsid w:val="00A153C0"/>
    <w:rsid w:val="00A202D7"/>
    <w:rsid w:val="00A230AE"/>
    <w:rsid w:val="00A2396C"/>
    <w:rsid w:val="00A24F25"/>
    <w:rsid w:val="00A272E8"/>
    <w:rsid w:val="00A30C87"/>
    <w:rsid w:val="00A403D4"/>
    <w:rsid w:val="00A41605"/>
    <w:rsid w:val="00A423BE"/>
    <w:rsid w:val="00A43365"/>
    <w:rsid w:val="00A445BB"/>
    <w:rsid w:val="00A44667"/>
    <w:rsid w:val="00A52232"/>
    <w:rsid w:val="00A567C8"/>
    <w:rsid w:val="00A623F0"/>
    <w:rsid w:val="00A66ABC"/>
    <w:rsid w:val="00A67FDA"/>
    <w:rsid w:val="00A72E5A"/>
    <w:rsid w:val="00A74BA9"/>
    <w:rsid w:val="00A770D1"/>
    <w:rsid w:val="00A77A46"/>
    <w:rsid w:val="00A818B3"/>
    <w:rsid w:val="00A904E7"/>
    <w:rsid w:val="00A91479"/>
    <w:rsid w:val="00A92D44"/>
    <w:rsid w:val="00A95D49"/>
    <w:rsid w:val="00AA0BE7"/>
    <w:rsid w:val="00AA3749"/>
    <w:rsid w:val="00AA4027"/>
    <w:rsid w:val="00AA6BC2"/>
    <w:rsid w:val="00AB0591"/>
    <w:rsid w:val="00AC6450"/>
    <w:rsid w:val="00AC64B6"/>
    <w:rsid w:val="00AE404C"/>
    <w:rsid w:val="00AE4DF1"/>
    <w:rsid w:val="00AE6C04"/>
    <w:rsid w:val="00AF6AC0"/>
    <w:rsid w:val="00AF7764"/>
    <w:rsid w:val="00AF79C7"/>
    <w:rsid w:val="00B07967"/>
    <w:rsid w:val="00B15BE6"/>
    <w:rsid w:val="00B175C8"/>
    <w:rsid w:val="00B2350E"/>
    <w:rsid w:val="00B4673A"/>
    <w:rsid w:val="00B52D93"/>
    <w:rsid w:val="00B624BF"/>
    <w:rsid w:val="00B6339F"/>
    <w:rsid w:val="00B639A0"/>
    <w:rsid w:val="00B73B11"/>
    <w:rsid w:val="00B81A7C"/>
    <w:rsid w:val="00B826FC"/>
    <w:rsid w:val="00B85271"/>
    <w:rsid w:val="00B86F9A"/>
    <w:rsid w:val="00B8769C"/>
    <w:rsid w:val="00B909A3"/>
    <w:rsid w:val="00B90CBE"/>
    <w:rsid w:val="00BB01BC"/>
    <w:rsid w:val="00BB3D7A"/>
    <w:rsid w:val="00BB7564"/>
    <w:rsid w:val="00BC6C5A"/>
    <w:rsid w:val="00BD1FC6"/>
    <w:rsid w:val="00BD5E92"/>
    <w:rsid w:val="00BE0403"/>
    <w:rsid w:val="00BE1E46"/>
    <w:rsid w:val="00BE4989"/>
    <w:rsid w:val="00BE61E2"/>
    <w:rsid w:val="00BE62EC"/>
    <w:rsid w:val="00BF001E"/>
    <w:rsid w:val="00C14F9C"/>
    <w:rsid w:val="00C27CB8"/>
    <w:rsid w:val="00C36EFD"/>
    <w:rsid w:val="00C50426"/>
    <w:rsid w:val="00C52CDC"/>
    <w:rsid w:val="00C56FC3"/>
    <w:rsid w:val="00C577BC"/>
    <w:rsid w:val="00C62BE4"/>
    <w:rsid w:val="00C63004"/>
    <w:rsid w:val="00C6513C"/>
    <w:rsid w:val="00C6754F"/>
    <w:rsid w:val="00C75572"/>
    <w:rsid w:val="00CB1427"/>
    <w:rsid w:val="00CB17DB"/>
    <w:rsid w:val="00CD2D64"/>
    <w:rsid w:val="00CD5E5D"/>
    <w:rsid w:val="00CF52A2"/>
    <w:rsid w:val="00D007A4"/>
    <w:rsid w:val="00D139E2"/>
    <w:rsid w:val="00D15F9A"/>
    <w:rsid w:val="00D15FFB"/>
    <w:rsid w:val="00D16C80"/>
    <w:rsid w:val="00D215C1"/>
    <w:rsid w:val="00D2236E"/>
    <w:rsid w:val="00D260C6"/>
    <w:rsid w:val="00D26DFD"/>
    <w:rsid w:val="00D276E0"/>
    <w:rsid w:val="00D2787C"/>
    <w:rsid w:val="00D27A5F"/>
    <w:rsid w:val="00D3030E"/>
    <w:rsid w:val="00D319F7"/>
    <w:rsid w:val="00D35C70"/>
    <w:rsid w:val="00D3787A"/>
    <w:rsid w:val="00D37C35"/>
    <w:rsid w:val="00D40314"/>
    <w:rsid w:val="00D437E8"/>
    <w:rsid w:val="00D46454"/>
    <w:rsid w:val="00D526BE"/>
    <w:rsid w:val="00D57A12"/>
    <w:rsid w:val="00D60EE6"/>
    <w:rsid w:val="00D635BA"/>
    <w:rsid w:val="00D72191"/>
    <w:rsid w:val="00D73492"/>
    <w:rsid w:val="00D73C4F"/>
    <w:rsid w:val="00D76D6D"/>
    <w:rsid w:val="00D8464F"/>
    <w:rsid w:val="00D86C91"/>
    <w:rsid w:val="00D90EAB"/>
    <w:rsid w:val="00D975C0"/>
    <w:rsid w:val="00DA01B2"/>
    <w:rsid w:val="00DA2620"/>
    <w:rsid w:val="00DA38B4"/>
    <w:rsid w:val="00DA5337"/>
    <w:rsid w:val="00DB0791"/>
    <w:rsid w:val="00DB5AA3"/>
    <w:rsid w:val="00DC3884"/>
    <w:rsid w:val="00DD0A81"/>
    <w:rsid w:val="00DD7145"/>
    <w:rsid w:val="00DE413B"/>
    <w:rsid w:val="00DE60BD"/>
    <w:rsid w:val="00DF1EA3"/>
    <w:rsid w:val="00DF398D"/>
    <w:rsid w:val="00DF6369"/>
    <w:rsid w:val="00DF77F3"/>
    <w:rsid w:val="00DF7D33"/>
    <w:rsid w:val="00E04FC4"/>
    <w:rsid w:val="00E14EC0"/>
    <w:rsid w:val="00E228C1"/>
    <w:rsid w:val="00E25645"/>
    <w:rsid w:val="00E25AB1"/>
    <w:rsid w:val="00E26186"/>
    <w:rsid w:val="00E27CEA"/>
    <w:rsid w:val="00E31B92"/>
    <w:rsid w:val="00E4634D"/>
    <w:rsid w:val="00E46939"/>
    <w:rsid w:val="00E52399"/>
    <w:rsid w:val="00E5508D"/>
    <w:rsid w:val="00E62F31"/>
    <w:rsid w:val="00E64B47"/>
    <w:rsid w:val="00E657A8"/>
    <w:rsid w:val="00E65C16"/>
    <w:rsid w:val="00E67A90"/>
    <w:rsid w:val="00E82B47"/>
    <w:rsid w:val="00E84461"/>
    <w:rsid w:val="00E84E61"/>
    <w:rsid w:val="00E85322"/>
    <w:rsid w:val="00E91139"/>
    <w:rsid w:val="00E92A1D"/>
    <w:rsid w:val="00E9375E"/>
    <w:rsid w:val="00EA183B"/>
    <w:rsid w:val="00EA1BD5"/>
    <w:rsid w:val="00EA5379"/>
    <w:rsid w:val="00EA605D"/>
    <w:rsid w:val="00EB04B6"/>
    <w:rsid w:val="00EB0728"/>
    <w:rsid w:val="00EC1BDF"/>
    <w:rsid w:val="00EC40F9"/>
    <w:rsid w:val="00EC79A9"/>
    <w:rsid w:val="00EE2C17"/>
    <w:rsid w:val="00EE4888"/>
    <w:rsid w:val="00EE5B93"/>
    <w:rsid w:val="00EE7923"/>
    <w:rsid w:val="00F05991"/>
    <w:rsid w:val="00F07B10"/>
    <w:rsid w:val="00F1488A"/>
    <w:rsid w:val="00F160CC"/>
    <w:rsid w:val="00F233DC"/>
    <w:rsid w:val="00F27278"/>
    <w:rsid w:val="00F50169"/>
    <w:rsid w:val="00F50DDD"/>
    <w:rsid w:val="00F65B24"/>
    <w:rsid w:val="00F766E4"/>
    <w:rsid w:val="00F8363D"/>
    <w:rsid w:val="00F8485F"/>
    <w:rsid w:val="00F86150"/>
    <w:rsid w:val="00F92128"/>
    <w:rsid w:val="00F9748A"/>
    <w:rsid w:val="00FA16B8"/>
    <w:rsid w:val="00FA1C09"/>
    <w:rsid w:val="00FA3AEA"/>
    <w:rsid w:val="00FA6AA9"/>
    <w:rsid w:val="00FB07E1"/>
    <w:rsid w:val="00FB3FD4"/>
    <w:rsid w:val="00FB3FF2"/>
    <w:rsid w:val="00FC0F5D"/>
    <w:rsid w:val="00FC2F10"/>
    <w:rsid w:val="00FC6369"/>
    <w:rsid w:val="00FD3B06"/>
    <w:rsid w:val="00FD6DCE"/>
    <w:rsid w:val="00FF17C7"/>
    <w:rsid w:val="00FF5A38"/>
    <w:rsid w:val="00FF69C9"/>
    <w:rsid w:val="00FF6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5290"/>
  <w15:chartTrackingRefBased/>
  <w15:docId w15:val="{223E79A5-5111-46C9-ACEA-E59E7244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F7FF2"/>
    <w:pPr>
      <w:keepNext/>
      <w:keepLines/>
      <w:spacing w:before="240" w:after="0"/>
      <w:outlineLvl w:val="0"/>
    </w:pPr>
    <w:rPr>
      <w:rFonts w:ascii="Verdana" w:eastAsiaTheme="majorEastAsia" w:hAnsi="Verdana" w:cstheme="majorBidi"/>
      <w:color w:val="2F5496" w:themeColor="accent1" w:themeShade="BF"/>
      <w:sz w:val="28"/>
      <w:szCs w:val="32"/>
    </w:rPr>
  </w:style>
  <w:style w:type="paragraph" w:styleId="Kop2">
    <w:name w:val="heading 2"/>
    <w:basedOn w:val="Standaard"/>
    <w:next w:val="Standaard"/>
    <w:link w:val="Kop2Char"/>
    <w:uiPriority w:val="9"/>
    <w:unhideWhenUsed/>
    <w:qFormat/>
    <w:rsid w:val="009E7AC1"/>
    <w:pPr>
      <w:keepNext/>
      <w:keepLines/>
      <w:spacing w:before="40" w:after="0"/>
      <w:outlineLvl w:val="1"/>
    </w:pPr>
    <w:rPr>
      <w:rFonts w:ascii="Verdana" w:eastAsiaTheme="majorEastAsia" w:hAnsi="Verdana" w:cstheme="majorBidi"/>
      <w:color w:val="2F5496" w:themeColor="accent1" w:themeShade="BF"/>
      <w:szCs w:val="26"/>
    </w:rPr>
  </w:style>
  <w:style w:type="paragraph" w:styleId="Kop3">
    <w:name w:val="heading 3"/>
    <w:basedOn w:val="Standaard"/>
    <w:next w:val="Standaard"/>
    <w:link w:val="Kop3Char"/>
    <w:uiPriority w:val="9"/>
    <w:unhideWhenUsed/>
    <w:qFormat/>
    <w:rsid w:val="001F7FF2"/>
    <w:pPr>
      <w:keepNext/>
      <w:keepLines/>
      <w:spacing w:before="40" w:after="0"/>
      <w:outlineLvl w:val="2"/>
    </w:pPr>
    <w:rPr>
      <w:rFonts w:ascii="Verdana" w:eastAsiaTheme="majorEastAsia" w:hAnsi="Verdana" w:cstheme="majorBidi"/>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4B3A40"/>
    <w:pPr>
      <w:spacing w:after="0" w:line="240" w:lineRule="auto"/>
    </w:pPr>
    <w:rPr>
      <w:rFonts w:ascii="Century Gothic" w:hAnsi="Century Gothic" w:cs="Calibri"/>
      <w:color w:val="002060"/>
      <w:sz w:val="20"/>
      <w:szCs w:val="20"/>
    </w:rPr>
  </w:style>
  <w:style w:type="character" w:customStyle="1" w:styleId="TekstzonderopmaakChar">
    <w:name w:val="Tekst zonder opmaak Char"/>
    <w:basedOn w:val="Standaardalinea-lettertype"/>
    <w:link w:val="Tekstzonderopmaak"/>
    <w:uiPriority w:val="99"/>
    <w:semiHidden/>
    <w:rsid w:val="004B3A40"/>
    <w:rPr>
      <w:rFonts w:ascii="Century Gothic" w:hAnsi="Century Gothic" w:cs="Calibri"/>
      <w:color w:val="002060"/>
      <w:sz w:val="20"/>
      <w:szCs w:val="20"/>
    </w:rPr>
  </w:style>
  <w:style w:type="character" w:customStyle="1" w:styleId="Kop2Char">
    <w:name w:val="Kop 2 Char"/>
    <w:basedOn w:val="Standaardalinea-lettertype"/>
    <w:link w:val="Kop2"/>
    <w:uiPriority w:val="9"/>
    <w:rsid w:val="009E7AC1"/>
    <w:rPr>
      <w:rFonts w:ascii="Verdana" w:eastAsiaTheme="majorEastAsia" w:hAnsi="Verdana" w:cstheme="majorBidi"/>
      <w:color w:val="2F5496" w:themeColor="accent1" w:themeShade="BF"/>
      <w:szCs w:val="26"/>
    </w:rPr>
  </w:style>
  <w:style w:type="character" w:customStyle="1" w:styleId="Kop3Char">
    <w:name w:val="Kop 3 Char"/>
    <w:basedOn w:val="Standaardalinea-lettertype"/>
    <w:link w:val="Kop3"/>
    <w:uiPriority w:val="9"/>
    <w:rsid w:val="001F7FF2"/>
    <w:rPr>
      <w:rFonts w:ascii="Verdana" w:eastAsiaTheme="majorEastAsia" w:hAnsi="Verdana" w:cstheme="majorBidi"/>
      <w:color w:val="1F3763" w:themeColor="accent1" w:themeShade="7F"/>
      <w:szCs w:val="24"/>
    </w:rPr>
  </w:style>
  <w:style w:type="paragraph" w:styleId="Lijstalinea">
    <w:name w:val="List Paragraph"/>
    <w:basedOn w:val="Standaard"/>
    <w:uiPriority w:val="34"/>
    <w:qFormat/>
    <w:rsid w:val="00784D29"/>
    <w:pPr>
      <w:ind w:left="720"/>
      <w:contextualSpacing/>
    </w:pPr>
  </w:style>
  <w:style w:type="character" w:customStyle="1" w:styleId="Kop1Char">
    <w:name w:val="Kop 1 Char"/>
    <w:basedOn w:val="Standaardalinea-lettertype"/>
    <w:link w:val="Kop1"/>
    <w:uiPriority w:val="9"/>
    <w:rsid w:val="001F7FF2"/>
    <w:rPr>
      <w:rFonts w:ascii="Verdana" w:eastAsiaTheme="majorEastAsia" w:hAnsi="Verdana" w:cstheme="majorBidi"/>
      <w:color w:val="2F5496" w:themeColor="accent1" w:themeShade="BF"/>
      <w:sz w:val="28"/>
      <w:szCs w:val="32"/>
    </w:rPr>
  </w:style>
  <w:style w:type="paragraph" w:styleId="Voetnoottekst">
    <w:name w:val="footnote text"/>
    <w:basedOn w:val="Standaard"/>
    <w:link w:val="VoetnoottekstChar"/>
    <w:uiPriority w:val="99"/>
    <w:semiHidden/>
    <w:unhideWhenUsed/>
    <w:rsid w:val="002438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4383D"/>
    <w:rPr>
      <w:sz w:val="20"/>
      <w:szCs w:val="20"/>
    </w:rPr>
  </w:style>
  <w:style w:type="character" w:styleId="Voetnootmarkering">
    <w:name w:val="footnote reference"/>
    <w:basedOn w:val="Standaardalinea-lettertype"/>
    <w:uiPriority w:val="99"/>
    <w:semiHidden/>
    <w:unhideWhenUsed/>
    <w:rsid w:val="0024383D"/>
    <w:rPr>
      <w:vertAlign w:val="superscript"/>
    </w:rPr>
  </w:style>
  <w:style w:type="character" w:styleId="Verwijzingopmerking">
    <w:name w:val="annotation reference"/>
    <w:basedOn w:val="Standaardalinea-lettertype"/>
    <w:uiPriority w:val="99"/>
    <w:semiHidden/>
    <w:unhideWhenUsed/>
    <w:rsid w:val="003B5E08"/>
    <w:rPr>
      <w:sz w:val="16"/>
      <w:szCs w:val="16"/>
    </w:rPr>
  </w:style>
  <w:style w:type="paragraph" w:styleId="Tekstopmerking">
    <w:name w:val="annotation text"/>
    <w:basedOn w:val="Standaard"/>
    <w:link w:val="TekstopmerkingChar"/>
    <w:uiPriority w:val="99"/>
    <w:semiHidden/>
    <w:unhideWhenUsed/>
    <w:rsid w:val="003B5E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5E08"/>
    <w:rPr>
      <w:sz w:val="20"/>
      <w:szCs w:val="20"/>
    </w:rPr>
  </w:style>
  <w:style w:type="paragraph" w:styleId="Onderwerpvanopmerking">
    <w:name w:val="annotation subject"/>
    <w:basedOn w:val="Tekstopmerking"/>
    <w:next w:val="Tekstopmerking"/>
    <w:link w:val="OnderwerpvanopmerkingChar"/>
    <w:uiPriority w:val="99"/>
    <w:semiHidden/>
    <w:unhideWhenUsed/>
    <w:rsid w:val="003B5E08"/>
    <w:rPr>
      <w:b/>
      <w:bCs/>
    </w:rPr>
  </w:style>
  <w:style w:type="character" w:customStyle="1" w:styleId="OnderwerpvanopmerkingChar">
    <w:name w:val="Onderwerp van opmerking Char"/>
    <w:basedOn w:val="TekstopmerkingChar"/>
    <w:link w:val="Onderwerpvanopmerking"/>
    <w:uiPriority w:val="99"/>
    <w:semiHidden/>
    <w:rsid w:val="003B5E08"/>
    <w:rPr>
      <w:b/>
      <w:bCs/>
      <w:sz w:val="20"/>
      <w:szCs w:val="20"/>
    </w:rPr>
  </w:style>
  <w:style w:type="character" w:styleId="Hyperlink">
    <w:name w:val="Hyperlink"/>
    <w:basedOn w:val="Standaardalinea-lettertype"/>
    <w:uiPriority w:val="99"/>
    <w:unhideWhenUsed/>
    <w:rsid w:val="00CD5E5D"/>
    <w:rPr>
      <w:color w:val="0563C1" w:themeColor="hyperlink"/>
      <w:u w:val="single"/>
    </w:rPr>
  </w:style>
  <w:style w:type="character" w:styleId="Onopgelostemelding">
    <w:name w:val="Unresolved Mention"/>
    <w:basedOn w:val="Standaardalinea-lettertype"/>
    <w:uiPriority w:val="99"/>
    <w:semiHidden/>
    <w:unhideWhenUsed/>
    <w:rsid w:val="00CD5E5D"/>
    <w:rPr>
      <w:color w:val="605E5C"/>
      <w:shd w:val="clear" w:color="auto" w:fill="E1DFDD"/>
    </w:rPr>
  </w:style>
  <w:style w:type="paragraph" w:styleId="Inhopg3">
    <w:name w:val="toc 3"/>
    <w:basedOn w:val="Standaard"/>
    <w:next w:val="Standaard"/>
    <w:autoRedefine/>
    <w:uiPriority w:val="39"/>
    <w:unhideWhenUsed/>
    <w:rsid w:val="00FF69C9"/>
    <w:pPr>
      <w:spacing w:after="100"/>
      <w:ind w:left="440"/>
    </w:pPr>
  </w:style>
  <w:style w:type="paragraph" w:styleId="Inhopg1">
    <w:name w:val="toc 1"/>
    <w:basedOn w:val="Standaard"/>
    <w:next w:val="Standaard"/>
    <w:autoRedefine/>
    <w:uiPriority w:val="39"/>
    <w:unhideWhenUsed/>
    <w:rsid w:val="00FF69C9"/>
    <w:pPr>
      <w:spacing w:after="100"/>
    </w:pPr>
  </w:style>
  <w:style w:type="paragraph" w:styleId="Kopvaninhoudsopgave">
    <w:name w:val="TOC Heading"/>
    <w:basedOn w:val="Kop1"/>
    <w:next w:val="Standaard"/>
    <w:uiPriority w:val="39"/>
    <w:unhideWhenUsed/>
    <w:qFormat/>
    <w:rsid w:val="00E657A8"/>
    <w:pPr>
      <w:outlineLvl w:val="9"/>
    </w:pPr>
    <w:rPr>
      <w:lang w:eastAsia="nl-NL"/>
    </w:rPr>
  </w:style>
  <w:style w:type="paragraph" w:styleId="Inhopg2">
    <w:name w:val="toc 2"/>
    <w:basedOn w:val="Standaard"/>
    <w:next w:val="Standaard"/>
    <w:autoRedefine/>
    <w:uiPriority w:val="39"/>
    <w:unhideWhenUsed/>
    <w:rsid w:val="00E657A8"/>
    <w:pPr>
      <w:spacing w:after="100"/>
      <w:ind w:left="220"/>
    </w:pPr>
  </w:style>
  <w:style w:type="paragraph" w:styleId="Titel">
    <w:name w:val="Title"/>
    <w:basedOn w:val="Standaard"/>
    <w:next w:val="Standaard"/>
    <w:link w:val="TitelChar"/>
    <w:uiPriority w:val="10"/>
    <w:qFormat/>
    <w:rsid w:val="000D37A4"/>
    <w:pPr>
      <w:spacing w:after="0" w:line="240" w:lineRule="auto"/>
      <w:contextualSpacing/>
    </w:pPr>
    <w:rPr>
      <w:rFonts w:ascii="Verdana" w:eastAsiaTheme="majorEastAsia" w:hAnsi="Verdana" w:cstheme="majorBidi"/>
      <w:spacing w:val="-10"/>
      <w:kern w:val="28"/>
      <w:sz w:val="52"/>
      <w:szCs w:val="56"/>
    </w:rPr>
  </w:style>
  <w:style w:type="character" w:customStyle="1" w:styleId="TitelChar">
    <w:name w:val="Titel Char"/>
    <w:basedOn w:val="Standaardalinea-lettertype"/>
    <w:link w:val="Titel"/>
    <w:uiPriority w:val="10"/>
    <w:rsid w:val="000D37A4"/>
    <w:rPr>
      <w:rFonts w:ascii="Verdana" w:eastAsiaTheme="majorEastAsia" w:hAnsi="Verdana" w:cstheme="majorBidi"/>
      <w:spacing w:val="-10"/>
      <w:kern w:val="28"/>
      <w:sz w:val="52"/>
      <w:szCs w:val="56"/>
    </w:rPr>
  </w:style>
  <w:style w:type="paragraph" w:styleId="Ballontekst">
    <w:name w:val="Balloon Text"/>
    <w:basedOn w:val="Standaard"/>
    <w:link w:val="BallontekstChar"/>
    <w:uiPriority w:val="99"/>
    <w:semiHidden/>
    <w:unhideWhenUsed/>
    <w:rsid w:val="00537B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7BAD"/>
    <w:rPr>
      <w:rFonts w:ascii="Segoe UI" w:hAnsi="Segoe UI" w:cs="Segoe UI"/>
      <w:sz w:val="18"/>
      <w:szCs w:val="18"/>
    </w:rPr>
  </w:style>
  <w:style w:type="paragraph" w:styleId="Revisie">
    <w:name w:val="Revision"/>
    <w:hidden/>
    <w:uiPriority w:val="99"/>
    <w:semiHidden/>
    <w:rsid w:val="00411D27"/>
    <w:pPr>
      <w:spacing w:after="0" w:line="240" w:lineRule="auto"/>
    </w:pPr>
  </w:style>
  <w:style w:type="character" w:styleId="GevolgdeHyperlink">
    <w:name w:val="FollowedHyperlink"/>
    <w:basedOn w:val="Standaardalinea-lettertype"/>
    <w:uiPriority w:val="99"/>
    <w:semiHidden/>
    <w:unhideWhenUsed/>
    <w:rsid w:val="00F27278"/>
    <w:rPr>
      <w:color w:val="954F72" w:themeColor="followedHyperlink"/>
      <w:u w:val="single"/>
    </w:rPr>
  </w:style>
  <w:style w:type="paragraph" w:styleId="Koptekst">
    <w:name w:val="header"/>
    <w:basedOn w:val="Standaard"/>
    <w:link w:val="KoptekstChar"/>
    <w:uiPriority w:val="99"/>
    <w:unhideWhenUsed/>
    <w:rsid w:val="000374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7449"/>
  </w:style>
  <w:style w:type="paragraph" w:styleId="Voettekst">
    <w:name w:val="footer"/>
    <w:basedOn w:val="Standaard"/>
    <w:link w:val="VoettekstChar"/>
    <w:uiPriority w:val="99"/>
    <w:unhideWhenUsed/>
    <w:rsid w:val="000374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7449"/>
  </w:style>
  <w:style w:type="table" w:styleId="Tabelraster">
    <w:name w:val="Table Grid"/>
    <w:basedOn w:val="Standaardtabel"/>
    <w:uiPriority w:val="59"/>
    <w:rsid w:val="002F46E4"/>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407">
      <w:bodyDiv w:val="1"/>
      <w:marLeft w:val="0"/>
      <w:marRight w:val="0"/>
      <w:marTop w:val="0"/>
      <w:marBottom w:val="0"/>
      <w:divBdr>
        <w:top w:val="none" w:sz="0" w:space="0" w:color="auto"/>
        <w:left w:val="none" w:sz="0" w:space="0" w:color="auto"/>
        <w:bottom w:val="none" w:sz="0" w:space="0" w:color="auto"/>
        <w:right w:val="none" w:sz="0" w:space="0" w:color="auto"/>
      </w:divBdr>
      <w:divsChild>
        <w:div w:id="513882652">
          <w:marLeft w:val="0"/>
          <w:marRight w:val="0"/>
          <w:marTop w:val="0"/>
          <w:marBottom w:val="0"/>
          <w:divBdr>
            <w:top w:val="none" w:sz="0" w:space="0" w:color="auto"/>
            <w:left w:val="none" w:sz="0" w:space="0" w:color="auto"/>
            <w:bottom w:val="none" w:sz="0" w:space="0" w:color="auto"/>
            <w:right w:val="none" w:sz="0" w:space="0" w:color="auto"/>
          </w:divBdr>
        </w:div>
        <w:div w:id="1652293809">
          <w:marLeft w:val="0"/>
          <w:marRight w:val="0"/>
          <w:marTop w:val="0"/>
          <w:marBottom w:val="300"/>
          <w:divBdr>
            <w:top w:val="none" w:sz="0" w:space="0" w:color="auto"/>
            <w:left w:val="none" w:sz="0" w:space="0" w:color="auto"/>
            <w:bottom w:val="none" w:sz="0" w:space="0" w:color="auto"/>
            <w:right w:val="none" w:sz="0" w:space="0" w:color="auto"/>
          </w:divBdr>
          <w:divsChild>
            <w:div w:id="1256983382">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31943203">
      <w:bodyDiv w:val="1"/>
      <w:marLeft w:val="0"/>
      <w:marRight w:val="0"/>
      <w:marTop w:val="0"/>
      <w:marBottom w:val="0"/>
      <w:divBdr>
        <w:top w:val="none" w:sz="0" w:space="0" w:color="auto"/>
        <w:left w:val="none" w:sz="0" w:space="0" w:color="auto"/>
        <w:bottom w:val="none" w:sz="0" w:space="0" w:color="auto"/>
        <w:right w:val="none" w:sz="0" w:space="0" w:color="auto"/>
      </w:divBdr>
    </w:div>
    <w:div w:id="232396725">
      <w:bodyDiv w:val="1"/>
      <w:marLeft w:val="0"/>
      <w:marRight w:val="0"/>
      <w:marTop w:val="0"/>
      <w:marBottom w:val="0"/>
      <w:divBdr>
        <w:top w:val="none" w:sz="0" w:space="0" w:color="auto"/>
        <w:left w:val="none" w:sz="0" w:space="0" w:color="auto"/>
        <w:bottom w:val="none" w:sz="0" w:space="0" w:color="auto"/>
        <w:right w:val="none" w:sz="0" w:space="0" w:color="auto"/>
      </w:divBdr>
    </w:div>
    <w:div w:id="412508898">
      <w:bodyDiv w:val="1"/>
      <w:marLeft w:val="0"/>
      <w:marRight w:val="0"/>
      <w:marTop w:val="0"/>
      <w:marBottom w:val="0"/>
      <w:divBdr>
        <w:top w:val="none" w:sz="0" w:space="0" w:color="auto"/>
        <w:left w:val="none" w:sz="0" w:space="0" w:color="auto"/>
        <w:bottom w:val="none" w:sz="0" w:space="0" w:color="auto"/>
        <w:right w:val="none" w:sz="0" w:space="0" w:color="auto"/>
      </w:divBdr>
    </w:div>
    <w:div w:id="492919459">
      <w:bodyDiv w:val="1"/>
      <w:marLeft w:val="0"/>
      <w:marRight w:val="0"/>
      <w:marTop w:val="0"/>
      <w:marBottom w:val="0"/>
      <w:divBdr>
        <w:top w:val="none" w:sz="0" w:space="0" w:color="auto"/>
        <w:left w:val="none" w:sz="0" w:space="0" w:color="auto"/>
        <w:bottom w:val="none" w:sz="0" w:space="0" w:color="auto"/>
        <w:right w:val="none" w:sz="0" w:space="0" w:color="auto"/>
      </w:divBdr>
    </w:div>
    <w:div w:id="518592542">
      <w:bodyDiv w:val="1"/>
      <w:marLeft w:val="0"/>
      <w:marRight w:val="0"/>
      <w:marTop w:val="0"/>
      <w:marBottom w:val="0"/>
      <w:divBdr>
        <w:top w:val="none" w:sz="0" w:space="0" w:color="auto"/>
        <w:left w:val="none" w:sz="0" w:space="0" w:color="auto"/>
        <w:bottom w:val="none" w:sz="0" w:space="0" w:color="auto"/>
        <w:right w:val="none" w:sz="0" w:space="0" w:color="auto"/>
      </w:divBdr>
    </w:div>
    <w:div w:id="651837785">
      <w:bodyDiv w:val="1"/>
      <w:marLeft w:val="0"/>
      <w:marRight w:val="0"/>
      <w:marTop w:val="0"/>
      <w:marBottom w:val="0"/>
      <w:divBdr>
        <w:top w:val="none" w:sz="0" w:space="0" w:color="auto"/>
        <w:left w:val="none" w:sz="0" w:space="0" w:color="auto"/>
        <w:bottom w:val="none" w:sz="0" w:space="0" w:color="auto"/>
        <w:right w:val="none" w:sz="0" w:space="0" w:color="auto"/>
      </w:divBdr>
    </w:div>
    <w:div w:id="1163351316">
      <w:bodyDiv w:val="1"/>
      <w:marLeft w:val="0"/>
      <w:marRight w:val="0"/>
      <w:marTop w:val="0"/>
      <w:marBottom w:val="0"/>
      <w:divBdr>
        <w:top w:val="none" w:sz="0" w:space="0" w:color="auto"/>
        <w:left w:val="none" w:sz="0" w:space="0" w:color="auto"/>
        <w:bottom w:val="none" w:sz="0" w:space="0" w:color="auto"/>
        <w:right w:val="none" w:sz="0" w:space="0" w:color="auto"/>
      </w:divBdr>
    </w:div>
    <w:div w:id="1750809185">
      <w:bodyDiv w:val="1"/>
      <w:marLeft w:val="0"/>
      <w:marRight w:val="0"/>
      <w:marTop w:val="0"/>
      <w:marBottom w:val="0"/>
      <w:divBdr>
        <w:top w:val="none" w:sz="0" w:space="0" w:color="auto"/>
        <w:left w:val="none" w:sz="0" w:space="0" w:color="auto"/>
        <w:bottom w:val="none" w:sz="0" w:space="0" w:color="auto"/>
        <w:right w:val="none" w:sz="0" w:space="0" w:color="auto"/>
      </w:divBdr>
    </w:div>
    <w:div w:id="1915968904">
      <w:bodyDiv w:val="1"/>
      <w:marLeft w:val="0"/>
      <w:marRight w:val="0"/>
      <w:marTop w:val="0"/>
      <w:marBottom w:val="0"/>
      <w:divBdr>
        <w:top w:val="none" w:sz="0" w:space="0" w:color="auto"/>
        <w:left w:val="none" w:sz="0" w:space="0" w:color="auto"/>
        <w:bottom w:val="none" w:sz="0" w:space="0" w:color="auto"/>
        <w:right w:val="none" w:sz="0" w:space="0" w:color="auto"/>
      </w:divBdr>
    </w:div>
    <w:div w:id="2000769802">
      <w:bodyDiv w:val="1"/>
      <w:marLeft w:val="0"/>
      <w:marRight w:val="0"/>
      <w:marTop w:val="0"/>
      <w:marBottom w:val="0"/>
      <w:divBdr>
        <w:top w:val="none" w:sz="0" w:space="0" w:color="auto"/>
        <w:left w:val="none" w:sz="0" w:space="0" w:color="auto"/>
        <w:bottom w:val="none" w:sz="0" w:space="0" w:color="auto"/>
        <w:right w:val="none" w:sz="0" w:space="0" w:color="auto"/>
      </w:divBdr>
    </w:div>
    <w:div w:id="2005082983">
      <w:bodyDiv w:val="1"/>
      <w:marLeft w:val="0"/>
      <w:marRight w:val="0"/>
      <w:marTop w:val="0"/>
      <w:marBottom w:val="0"/>
      <w:divBdr>
        <w:top w:val="none" w:sz="0" w:space="0" w:color="auto"/>
        <w:left w:val="none" w:sz="0" w:space="0" w:color="auto"/>
        <w:bottom w:val="none" w:sz="0" w:space="0" w:color="auto"/>
        <w:right w:val="none" w:sz="0" w:space="0" w:color="auto"/>
      </w:divBdr>
    </w:div>
    <w:div w:id="20779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aad.nl/themas/financien/vereenvoudiging-bekostiging" TargetMode="External"/><Relationship Id="rId18" Type="http://schemas.openxmlformats.org/officeDocument/2006/relationships/hyperlink" Target="https://www.poraad.nl/ledenondersteuning/toolboxen/financien/model-vereenvoudigde-bekostiging-2023" TargetMode="External"/><Relationship Id="rId26" Type="http://schemas.openxmlformats.org/officeDocument/2006/relationships/hyperlink" Target="https://www.rijksoverheid.nl/documenten/publicaties/2022/03/31/herverdeeleffectenmodel-en-totstandkoming-bedragen-voor-de-vereenvoudiging-bekostiging-po" TargetMode="External"/><Relationship Id="rId39" Type="http://schemas.openxmlformats.org/officeDocument/2006/relationships/hyperlink" Target="https://www.steunpuntpassendonderwijs-povo.nl/document/vereenvoudiging-bekostiging-po/" TargetMode="External"/><Relationship Id="rId3" Type="http://schemas.openxmlformats.org/officeDocument/2006/relationships/customXml" Target="../customXml/item3.xml"/><Relationship Id="rId21" Type="http://schemas.openxmlformats.org/officeDocument/2006/relationships/hyperlink" Target="https://www.poraad.nl/toolbox-model-vereenvoudigde-bekostiging" TargetMode="External"/><Relationship Id="rId34" Type="http://schemas.openxmlformats.org/officeDocument/2006/relationships/hyperlink" Target="https://www.poraad.nl/werkgeverschap/financien/vereenvoudiging-bekostiging/handreiking-fusie-en-samenvoeging-vanaf-1" TargetMode="External"/><Relationship Id="rId42" Type="http://schemas.openxmlformats.org/officeDocument/2006/relationships/hyperlink" Target="mailto:informatieproducten@duo.nl" TargetMode="External"/><Relationship Id="rId47" Type="http://schemas.openxmlformats.org/officeDocument/2006/relationships/hyperlink" Target="https://www.poraad.nl/toolbox-model-vereenvoudigde-bekostiging" TargetMode="External"/><Relationship Id="rId50"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oraad.nl/nieuws-en-achtergronden/wegvallen-vordering-ocw-kan-leiden-tot-bezuinigingen-in-het-onderwijs" TargetMode="External"/><Relationship Id="rId25" Type="http://schemas.openxmlformats.org/officeDocument/2006/relationships/hyperlink" Target="https://www.poraad.nl/toolbox-model-vereenvoudigde-bekostiging" TargetMode="External"/><Relationship Id="rId33" Type="http://schemas.openxmlformats.org/officeDocument/2006/relationships/hyperlink" Target="https://www.rijksoverheid.nl/documenten/brochures/2022/03/29/brochure-vereenvoudiging-bekostiging-po" TargetMode="External"/><Relationship Id="rId38" Type="http://schemas.openxmlformats.org/officeDocument/2006/relationships/hyperlink" Target="https://www.steunpuntpassendonderwijs-povo.nl/document/vereenvoudiging-bekostiging-po/" TargetMode="External"/><Relationship Id="rId46" Type="http://schemas.openxmlformats.org/officeDocument/2006/relationships/hyperlink" Target="https://www.rijksoverheid.nl/documenten/publicaties/2022/03/31/herverdeeleffectenmodel-en-totstandkoming-bedragen-voor-de-vereenvoudiging-bekostiging-po" TargetMode="External"/><Relationship Id="rId2" Type="http://schemas.openxmlformats.org/officeDocument/2006/relationships/customXml" Target="../customXml/item2.xml"/><Relationship Id="rId16" Type="http://schemas.openxmlformats.org/officeDocument/2006/relationships/hyperlink" Target="https://www.rijksoverheid.nl/onderwerpen/financiering-onderwijs/financiering-primair-onderwijs/vereenvoudiging-bekostiging-primair-onderwijs" TargetMode="External"/><Relationship Id="rId20" Type="http://schemas.openxmlformats.org/officeDocument/2006/relationships/hyperlink" Target="https://www.poraad.nl/toolbox-model-vereenvoudigde-bekostiging" TargetMode="External"/><Relationship Id="rId29" Type="http://schemas.openxmlformats.org/officeDocument/2006/relationships/hyperlink" Target="https://instellingsinformatie.duo.nl/public/websitecfi/" TargetMode="External"/><Relationship Id="rId41" Type="http://schemas.openxmlformats.org/officeDocument/2006/relationships/hyperlink" Target="https://www.poraad.nl/toolbox-model-vereenvoudigde-bekostig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oraad.nl/werkgeverschap/financien/vereenvoudiging-bekostiging/handreiking-groeiregeling-regulier" TargetMode="External"/><Relationship Id="rId32" Type="http://schemas.openxmlformats.org/officeDocument/2006/relationships/image" Target="media/image3.png"/><Relationship Id="rId37" Type="http://schemas.openxmlformats.org/officeDocument/2006/relationships/hyperlink" Target="https://www.poraad.nl/werkgeverschap/financien/vereenvoudiging-bekostiging/overgangsregeling-2023-2025-vereenvoudiging" TargetMode="External"/><Relationship Id="rId40" Type="http://schemas.openxmlformats.org/officeDocument/2006/relationships/hyperlink" Target="https://duo.nl/zakelijk/primair-onderwijs/bekostiging-en-subsidies/bekostiging-samenwerkingsverbanden/kijkglazen.jsp" TargetMode="External"/><Relationship Id="rId45" Type="http://schemas.openxmlformats.org/officeDocument/2006/relationships/hyperlink" Target="https://www.poraad.nl/werkgeverschap/financien/bekostiging/te-weinig-geld-of-verkeerde-uitgaven-hoe-zit-het-nu-met-di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eunpuntpassendonderwijs-povo.nl/document/vereenvoudiging-bekostiging-po/" TargetMode="External"/><Relationship Id="rId23" Type="http://schemas.openxmlformats.org/officeDocument/2006/relationships/hyperlink" Target="https://zoek.officielebekendmakingen.nl/stcrt-2022-27684.pdf" TargetMode="External"/><Relationship Id="rId28" Type="http://schemas.openxmlformats.org/officeDocument/2006/relationships/image" Target="media/image2.png"/><Relationship Id="rId36" Type="http://schemas.openxmlformats.org/officeDocument/2006/relationships/hyperlink" Target="https://www.vosabb.nl/wp-content/uploads/2021/10/brief-vereenvoudiging-bekostiging.pdf" TargetMode="External"/><Relationship Id="rId49"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s://www.rijksoverheid.nl/documenten/publicaties/2022/03/31/herverdeeleffectenmodel-en-totstandkoming-bedragen-voor-de-vereenvoudiging-bekostiging-po" TargetMode="External"/><Relationship Id="rId31" Type="http://schemas.openxmlformats.org/officeDocument/2006/relationships/hyperlink" Target="https://www.rijksoverheid.nl/documenten/publicaties/2022/03/31/herverdeeleffectenmodel-en-totstandkoming-bedragen-voor-de-vereenvoudiging-bekostiging-po" TargetMode="External"/><Relationship Id="rId44" Type="http://schemas.openxmlformats.org/officeDocument/2006/relationships/hyperlink" Target="https://www.poraad.nl/toolbox-vergoeding-medegebruik-en-verhuur" TargetMode="External"/><Relationship Id="rId52" Type="http://schemas.openxmlformats.org/officeDocument/2006/relationships/image" Target="cid:image005.png@01D891D5.1103E8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onderwerpen/financiering-onderwijs/financiering-primair-onderwijs/vereenvoudiging-bekostiging-primair-onderwijs" TargetMode="External"/><Relationship Id="rId22" Type="http://schemas.openxmlformats.org/officeDocument/2006/relationships/hyperlink" Target="https://www.rijksoverheid.nl/onderwerpen/werken-in-het-onderwijs/documenten/publicaties/2018/12/13/stappenplan-verantwoording-besteding-werkdrukmiddelen" TargetMode="External"/><Relationship Id="rId27" Type="http://schemas.openxmlformats.org/officeDocument/2006/relationships/hyperlink" Target="https://www.rijksoverheid.nl/documenten/brochures/2022/03/29/brochure-vereenvoudiging-bekostiging-po" TargetMode="External"/><Relationship Id="rId30" Type="http://schemas.openxmlformats.org/officeDocument/2006/relationships/hyperlink" Target="https://www.poraad.nl/toolbox-model-vereenvoudigde-bekostiging" TargetMode="External"/><Relationship Id="rId35" Type="http://schemas.openxmlformats.org/officeDocument/2006/relationships/hyperlink" Target="https://zoek.officielebekendmakingen.nl/stcrt-2022-22597.html" TargetMode="External"/><Relationship Id="rId43" Type="http://schemas.openxmlformats.org/officeDocument/2006/relationships/hyperlink" Target="https://www.rijksoverheid.nl/documenten/publicaties/2022/03/31/herverdeeleffectenmodel-en-totstandkoming-bedragen-voor-de-vereenvoudiging-bekostiging-po" TargetMode="External"/><Relationship Id="rId48" Type="http://schemas.openxmlformats.org/officeDocument/2006/relationships/hyperlink" Target="https://zoek.officielebekendmakingen.nl/stcrt-2022-27684.pdf" TargetMode="External"/><Relationship Id="rId8" Type="http://schemas.openxmlformats.org/officeDocument/2006/relationships/webSettings" Target="webSettings.xml"/><Relationship Id="rId5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steunpuntpassendonderwijs-povo.nl/wp-content/uploads/2022/02/Veelgestelde-vragen-handreiking-tlv-sbo.pdf" TargetMode="External"/><Relationship Id="rId2" Type="http://schemas.openxmlformats.org/officeDocument/2006/relationships/hyperlink" Target="https://www.steunpuntpassendonderwijs-povo.nl/document/vereenvoudiging-bekostiging-po/" TargetMode="External"/><Relationship Id="rId1" Type="http://schemas.openxmlformats.org/officeDocument/2006/relationships/hyperlink" Target="https://www.rijksoverheid.nl/documenten/kamerstukken/2022/07/06/verzamelbrief-moties-en-toezeggingen-primair-en-voortgezet-onderwijs" TargetMode="External"/><Relationship Id="rId5" Type="http://schemas.openxmlformats.org/officeDocument/2006/relationships/hyperlink" Target="https://zoek.officielebekendmakingen.nl/stcrt-2022-28567.html" TargetMode="External"/><Relationship Id="rId4" Type="http://schemas.openxmlformats.org/officeDocument/2006/relationships/hyperlink" Target="https://www.rijksoverheid.nl/documenten/publicaties/2022/03/31/herverdeeleffectenmodel-en-totstandkoming-bedragen-voor-de-vereenvoudiging-bekostiging-p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408a69-fb97-4716-8af1-a872e3f7f02e">
      <UserInfo>
        <DisplayName>Harm van Gerven</DisplayName>
        <AccountId>13</AccountId>
        <AccountType/>
      </UserInfo>
      <UserInfo>
        <DisplayName>Reinier Goedhart</DisplayName>
        <AccountId>24</AccountId>
        <AccountType/>
      </UserInfo>
      <UserInfo>
        <DisplayName>Juridische Zaken PO-Raad</DisplayName>
        <AccountId>435</AccountId>
        <AccountType/>
      </UserInfo>
      <UserInfo>
        <DisplayName>Kitty Attema</DisplayName>
        <AccountId>390</AccountId>
        <AccountType/>
      </UserInfo>
    </SharedWithUsers>
    <TaxCatchAll xmlns="8e408a69-fb97-4716-8af1-a872e3f7f02e" xsi:nil="true"/>
    <lcf76f155ced4ddcb4097134ff3c332f xmlns="6168b6c1-e810-47fe-8163-bf9b9d31d68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A4239089D7904FAEE920AFD682F253" ma:contentTypeVersion="14" ma:contentTypeDescription="Een nieuw document maken." ma:contentTypeScope="" ma:versionID="21e73338774cb3a9b32315eeb01cfe1d">
  <xsd:schema xmlns:xsd="http://www.w3.org/2001/XMLSchema" xmlns:xs="http://www.w3.org/2001/XMLSchema" xmlns:p="http://schemas.microsoft.com/office/2006/metadata/properties" xmlns:ns2="6168b6c1-e810-47fe-8163-bf9b9d31d68b" xmlns:ns3="8e408a69-fb97-4716-8af1-a872e3f7f02e" targetNamespace="http://schemas.microsoft.com/office/2006/metadata/properties" ma:root="true" ma:fieldsID="8ed9f4e78531f8b4029360f5c01cd0f9" ns2:_="" ns3:_="">
    <xsd:import namespace="6168b6c1-e810-47fe-8163-bf9b9d31d68b"/>
    <xsd:import namespace="8e408a69-fb97-4716-8af1-a872e3f7f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8b6c1-e810-47fe-8163-bf9b9d31d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cb22535c-56a5-4bef-9c15-4c767476c03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408a69-fb97-4716-8af1-a872e3f7f0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36fa14-fccf-44e7-8a3a-888f36201753}" ma:internalName="TaxCatchAll" ma:showField="CatchAllData" ma:web="8e408a69-fb97-4716-8af1-a872e3f7f02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C092E-731A-4EE9-8DF9-514623697EA5}">
  <ds:schemaRefs>
    <ds:schemaRef ds:uri="http://schemas.microsoft.com/office/2006/metadata/properties"/>
    <ds:schemaRef ds:uri="http://schemas.microsoft.com/office/infopath/2007/PartnerControls"/>
    <ds:schemaRef ds:uri="8e408a69-fb97-4716-8af1-a872e3f7f02e"/>
    <ds:schemaRef ds:uri="6168b6c1-e810-47fe-8163-bf9b9d31d68b"/>
  </ds:schemaRefs>
</ds:datastoreItem>
</file>

<file path=customXml/itemProps2.xml><?xml version="1.0" encoding="utf-8"?>
<ds:datastoreItem xmlns:ds="http://schemas.openxmlformats.org/officeDocument/2006/customXml" ds:itemID="{0E9CE043-FD37-4EC8-A813-9F0E6E45C9A7}">
  <ds:schemaRefs>
    <ds:schemaRef ds:uri="http://schemas.openxmlformats.org/officeDocument/2006/bibliography"/>
  </ds:schemaRefs>
</ds:datastoreItem>
</file>

<file path=customXml/itemProps3.xml><?xml version="1.0" encoding="utf-8"?>
<ds:datastoreItem xmlns:ds="http://schemas.openxmlformats.org/officeDocument/2006/customXml" ds:itemID="{8EAD06D1-7299-404A-9F74-DE949DDAE64A}">
  <ds:schemaRefs>
    <ds:schemaRef ds:uri="http://schemas.microsoft.com/sharepoint/v3/contenttype/forms"/>
  </ds:schemaRefs>
</ds:datastoreItem>
</file>

<file path=customXml/itemProps4.xml><?xml version="1.0" encoding="utf-8"?>
<ds:datastoreItem xmlns:ds="http://schemas.openxmlformats.org/officeDocument/2006/customXml" ds:itemID="{0110FD31-4AAF-43EA-B0A2-72DE94927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8b6c1-e810-47fe-8163-bf9b9d31d68b"/>
    <ds:schemaRef ds:uri="8e408a69-fb97-4716-8af1-a872e3f7f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26</Pages>
  <Words>8686</Words>
  <Characters>47778</Characters>
  <Application>Microsoft Office Word</Application>
  <DocSecurity>0</DocSecurity>
  <Lines>398</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Attema</dc:creator>
  <cp:keywords/>
  <dc:description/>
  <cp:lastModifiedBy>Kitty Attema</cp:lastModifiedBy>
  <cp:revision>58</cp:revision>
  <cp:lastPrinted>2021-12-06T09:36:00Z</cp:lastPrinted>
  <dcterms:created xsi:type="dcterms:W3CDTF">2023-01-11T09:00:00Z</dcterms:created>
  <dcterms:modified xsi:type="dcterms:W3CDTF">2023-01-11T09:56:00Z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0x01010033A4252584CEAC4BA47964F149DFEDB6</vt:lpwstr>
  </property>
  <property fmtid="{D5CDD505-2E9C-101B-9397-08002B2CF9AE}" pid="3" name="MediaServiceImageTags">
    <vt:lpwstr/>
  </property>
</Properties>
</file>